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7C6830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7C6830" w:rsidRDefault="002C5D15" w:rsidP="00362B02">
            <w:pPr>
              <w:pageBreakBefore/>
              <w:rPr>
                <w:rFonts w:cs="Arial"/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6830" w:rsidRDefault="002C5D15" w:rsidP="007C1230">
            <w:pPr>
              <w:pStyle w:val="ekvkolumnentitel"/>
              <w:rPr>
                <w:rFonts w:cs="Arial"/>
              </w:rPr>
            </w:pPr>
            <w:r w:rsidRPr="007C6830">
              <w:rPr>
                <w:rFonts w:cs="Arial"/>
              </w:rPr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6830" w:rsidRDefault="002C5D15" w:rsidP="007C1230">
            <w:pPr>
              <w:pStyle w:val="ekvkolumnentitel"/>
              <w:rPr>
                <w:rFonts w:cs="Arial"/>
              </w:rPr>
            </w:pPr>
            <w:r w:rsidRPr="007C6830">
              <w:rPr>
                <w:rFonts w:cs="Arial"/>
              </w:rPr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6830" w:rsidRDefault="002C5D15" w:rsidP="007C1230">
            <w:pPr>
              <w:pStyle w:val="ekvkolumnentitel"/>
              <w:rPr>
                <w:rFonts w:cs="Arial"/>
              </w:rPr>
            </w:pPr>
            <w:r w:rsidRPr="007C6830">
              <w:rPr>
                <w:rFonts w:cs="Arial"/>
              </w:rPr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6830" w:rsidRDefault="002C5D15" w:rsidP="007C1230">
            <w:pPr>
              <w:pStyle w:val="ekvkvnummer"/>
              <w:rPr>
                <w:rFonts w:cs="Arial"/>
              </w:rPr>
            </w:pPr>
            <w:r w:rsidRPr="007C6830">
              <w:rPr>
                <w:rFonts w:cs="Arial"/>
              </w:rPr>
              <w:t>K</w:t>
            </w:r>
            <w:r w:rsidR="007C6830" w:rsidRPr="007C6830">
              <w:rPr>
                <w:rFonts w:cs="Arial"/>
              </w:rPr>
              <w:t>A 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C6830" w:rsidRDefault="007C6830" w:rsidP="009078CB">
            <w:pPr>
              <w:pStyle w:val="ekvkapitel"/>
              <w:rPr>
                <w:rFonts w:cs="Arial"/>
                <w:color w:val="FFFFFF" w:themeColor="background1"/>
              </w:rPr>
            </w:pPr>
            <w:r w:rsidRPr="007C6830">
              <w:rPr>
                <w:rFonts w:cs="Arial"/>
              </w:rPr>
              <w:t>1</w:t>
            </w:r>
          </w:p>
        </w:tc>
      </w:tr>
      <w:tr w:rsidR="00583FC8" w:rsidRPr="007C6830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7C6830" w:rsidRDefault="00583FC8" w:rsidP="00AE65F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7C6830" w:rsidRDefault="00583FC8" w:rsidP="00037566">
            <w:pPr>
              <w:rPr>
                <w:rFonts w:cs="Arial"/>
                <w:color w:val="FFFFFF" w:themeColor="background1"/>
              </w:rPr>
            </w:pPr>
          </w:p>
        </w:tc>
      </w:tr>
    </w:tbl>
    <w:p w:rsidR="00166019" w:rsidRPr="007C6830" w:rsidRDefault="007C6830" w:rsidP="007C6830">
      <w:pPr>
        <w:pStyle w:val="ekvue2arial"/>
      </w:pPr>
      <w:bookmarkStart w:id="0" w:name="bmStart"/>
      <w:bookmarkEnd w:id="0"/>
      <w:r w:rsidRPr="007C6830">
        <w:t>Klassenarbeit Nr. 1</w:t>
      </w:r>
    </w:p>
    <w:p w:rsidR="007C6830" w:rsidRPr="007C6830" w:rsidRDefault="007C6830" w:rsidP="004B17DA">
      <w:pPr>
        <w:rPr>
          <w:rFonts w:cs="Arial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t>Notiere jeweils drei Stichpunkte für die Industrie 1.0, 2.0, 3.0 und 4.0.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6830" w:rsidRPr="007C6830" w:rsidTr="00E60099">
        <w:tc>
          <w:tcPr>
            <w:tcW w:w="2265" w:type="dxa"/>
          </w:tcPr>
          <w:p w:rsidR="007C6830" w:rsidRPr="00BC1BD5" w:rsidRDefault="007C6830" w:rsidP="00E60099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BC1BD5">
              <w:rPr>
                <w:rFonts w:cs="Arial"/>
                <w:b/>
                <w:bCs/>
                <w:szCs w:val="19"/>
              </w:rPr>
              <w:t>Industrie 1.0</w:t>
            </w:r>
          </w:p>
        </w:tc>
        <w:tc>
          <w:tcPr>
            <w:tcW w:w="2265" w:type="dxa"/>
          </w:tcPr>
          <w:p w:rsidR="007C6830" w:rsidRPr="00BC1BD5" w:rsidRDefault="007C6830" w:rsidP="00E60099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BC1BD5">
              <w:rPr>
                <w:rFonts w:cs="Arial"/>
                <w:b/>
                <w:bCs/>
                <w:szCs w:val="19"/>
              </w:rPr>
              <w:t>Industrie 2.0</w:t>
            </w:r>
          </w:p>
        </w:tc>
        <w:tc>
          <w:tcPr>
            <w:tcW w:w="2266" w:type="dxa"/>
          </w:tcPr>
          <w:p w:rsidR="007C6830" w:rsidRPr="00BC1BD5" w:rsidRDefault="007C6830" w:rsidP="00E60099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BC1BD5">
              <w:rPr>
                <w:rFonts w:cs="Arial"/>
                <w:b/>
                <w:bCs/>
                <w:szCs w:val="19"/>
              </w:rPr>
              <w:t>Industrie 3.0</w:t>
            </w:r>
          </w:p>
        </w:tc>
        <w:tc>
          <w:tcPr>
            <w:tcW w:w="2266" w:type="dxa"/>
          </w:tcPr>
          <w:p w:rsidR="007C6830" w:rsidRPr="00BC1BD5" w:rsidRDefault="007C6830" w:rsidP="00E60099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BC1BD5">
              <w:rPr>
                <w:rFonts w:cs="Arial"/>
                <w:b/>
                <w:bCs/>
                <w:szCs w:val="19"/>
              </w:rPr>
              <w:t>Industrie 4.0</w:t>
            </w:r>
          </w:p>
        </w:tc>
      </w:tr>
      <w:tr w:rsidR="007C6830" w:rsidRPr="007C6830" w:rsidTr="00E60099">
        <w:tc>
          <w:tcPr>
            <w:tcW w:w="2265" w:type="dxa"/>
          </w:tcPr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65" w:type="dxa"/>
          </w:tcPr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66" w:type="dxa"/>
          </w:tcPr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266" w:type="dxa"/>
          </w:tcPr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  <w:p w:rsidR="007C6830" w:rsidRPr="007C6830" w:rsidRDefault="007C6830" w:rsidP="00E60099">
            <w:pPr>
              <w:rPr>
                <w:rFonts w:cs="Arial"/>
                <w:sz w:val="20"/>
                <w:szCs w:val="20"/>
              </w:rPr>
            </w:pPr>
            <w:r w:rsidRPr="007C6830">
              <w:rPr>
                <w:rFonts w:cs="Arial"/>
                <w:sz w:val="20"/>
                <w:szCs w:val="20"/>
              </w:rPr>
              <w:t>__________________</w:t>
            </w:r>
          </w:p>
        </w:tc>
      </w:tr>
    </w:tbl>
    <w:p w:rsidR="007C6830" w:rsidRPr="007C6830" w:rsidRDefault="007C6830" w:rsidP="007C6830">
      <w:pPr>
        <w:rPr>
          <w:rFonts w:cs="Arial"/>
          <w:sz w:val="20"/>
          <w:szCs w:val="20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t xml:space="preserve"> „Mit Facebook-Likes lassen sich Persönlichkeitsprofile erstellen“. Erkläre, was mit dieser Aussage gemeint ist.</w:t>
      </w: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P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Pr="007C6830" w:rsidRDefault="007C6830" w:rsidP="007C6830">
      <w:pPr>
        <w:pStyle w:val="Listenabsatz"/>
        <w:rPr>
          <w:rFonts w:ascii="Arial" w:hAnsi="Arial" w:cs="Arial"/>
          <w:sz w:val="20"/>
          <w:szCs w:val="20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t>Benenne je drei Beispiele für Produktions- und für Konsumgüter.</w:t>
      </w: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Pr="007C6830" w:rsidRDefault="007C6830" w:rsidP="007C6830">
      <w:pPr>
        <w:pStyle w:val="Listenabsatz"/>
        <w:rPr>
          <w:rFonts w:ascii="Arial" w:hAnsi="Arial" w:cs="Arial"/>
          <w:sz w:val="20"/>
          <w:szCs w:val="20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t>Fülle die nachfolgende Tabelle zu den drei Ausprägungen des ökonomischen Prinzips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830" w:rsidRPr="007C6830" w:rsidTr="00E60099">
        <w:tc>
          <w:tcPr>
            <w:tcW w:w="9062" w:type="dxa"/>
            <w:gridSpan w:val="3"/>
          </w:tcPr>
          <w:p w:rsidR="007C6830" w:rsidRPr="00BC1BD5" w:rsidRDefault="007C6830" w:rsidP="00E60099">
            <w:pPr>
              <w:jc w:val="center"/>
              <w:rPr>
                <w:rFonts w:cs="Arial"/>
                <w:b/>
                <w:bCs/>
                <w:szCs w:val="19"/>
              </w:rPr>
            </w:pPr>
            <w:r w:rsidRPr="00BC1BD5">
              <w:rPr>
                <w:rFonts w:cs="Arial"/>
                <w:b/>
                <w:bCs/>
                <w:szCs w:val="19"/>
              </w:rPr>
              <w:t>Die drei Ausprägungen des ökonomischen Prinzips</w:t>
            </w:r>
          </w:p>
        </w:tc>
      </w:tr>
      <w:tr w:rsidR="007C6830" w:rsidRPr="007C6830" w:rsidTr="00E60099">
        <w:tc>
          <w:tcPr>
            <w:tcW w:w="3020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  <w:r w:rsidRPr="00BC1BD5">
              <w:rPr>
                <w:rFonts w:cs="Arial"/>
                <w:szCs w:val="19"/>
              </w:rPr>
              <w:t>Minimalprinzip</w:t>
            </w:r>
          </w:p>
        </w:tc>
        <w:tc>
          <w:tcPr>
            <w:tcW w:w="3021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</w:tc>
        <w:tc>
          <w:tcPr>
            <w:tcW w:w="3021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  <w:r w:rsidRPr="00BC1BD5">
              <w:rPr>
                <w:rFonts w:cs="Arial"/>
                <w:szCs w:val="19"/>
              </w:rPr>
              <w:t>Optimumprinzip</w:t>
            </w:r>
          </w:p>
        </w:tc>
      </w:tr>
      <w:tr w:rsidR="007C6830" w:rsidRPr="007C6830" w:rsidTr="00E60099">
        <w:tc>
          <w:tcPr>
            <w:tcW w:w="3020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</w:tc>
        <w:tc>
          <w:tcPr>
            <w:tcW w:w="3021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  <w:r w:rsidRPr="00BC1BD5">
              <w:rPr>
                <w:rFonts w:cs="Arial"/>
                <w:szCs w:val="19"/>
              </w:rPr>
              <w:t>größtmöglicher Nutzen mit begrenzten Mitteln</w:t>
            </w:r>
          </w:p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</w:tc>
        <w:tc>
          <w:tcPr>
            <w:tcW w:w="3021" w:type="dxa"/>
          </w:tcPr>
          <w:p w:rsidR="007C6830" w:rsidRPr="00BC1BD5" w:rsidRDefault="007C6830" w:rsidP="00E60099">
            <w:pPr>
              <w:jc w:val="center"/>
              <w:rPr>
                <w:rFonts w:cs="Arial"/>
                <w:szCs w:val="19"/>
              </w:rPr>
            </w:pPr>
          </w:p>
        </w:tc>
      </w:tr>
    </w:tbl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lastRenderedPageBreak/>
        <w:t>Erkläre kurz in eigenen Worten was passiert, wenn sich „Angebot und Nachfrage auf dem Markt begegnen“.</w:t>
      </w: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7C6830" w:rsidRDefault="007C6830" w:rsidP="007C6830">
      <w:pPr>
        <w:rPr>
          <w:rFonts w:cs="Arial"/>
          <w:sz w:val="20"/>
          <w:szCs w:val="20"/>
        </w:rPr>
      </w:pPr>
      <w:r w:rsidRPr="007C6830">
        <w:rPr>
          <w:rFonts w:cs="Arial"/>
          <w:sz w:val="20"/>
          <w:szCs w:val="20"/>
        </w:rPr>
        <w:t>_________________________________________________________________________________</w:t>
      </w:r>
    </w:p>
    <w:p w:rsidR="007C6830" w:rsidRDefault="007C6830" w:rsidP="004B17DA">
      <w:pPr>
        <w:rPr>
          <w:rFonts w:cs="Arial"/>
        </w:rPr>
      </w:pPr>
    </w:p>
    <w:p w:rsidR="00BC1BD5" w:rsidRDefault="00BC1BD5" w:rsidP="00BC1BD5">
      <w:pPr>
        <w:rPr>
          <w:rFonts w:cs="Arial"/>
        </w:rPr>
      </w:pPr>
    </w:p>
    <w:p w:rsidR="007C6830" w:rsidRPr="00BC1BD5" w:rsidRDefault="00BC1BD5" w:rsidP="00BC1BD5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71302" wp14:editId="6D611B46">
                <wp:simplePos x="0" y="0"/>
                <wp:positionH relativeFrom="column">
                  <wp:posOffset>-635</wp:posOffset>
                </wp:positionH>
                <wp:positionV relativeFrom="paragraph">
                  <wp:posOffset>2296795</wp:posOffset>
                </wp:positionV>
                <wp:extent cx="30816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1BD5" w:rsidRPr="006B7D72" w:rsidRDefault="00BC1BD5" w:rsidP="00BC1BD5">
                            <w:pPr>
                              <w:pStyle w:val="Beschriftu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3FB7130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.05pt;margin-top:180.85pt;width:242.6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" stroked="f">
                <v:textbox style="mso-fit-shape-to-text:t" inset="0,0,0,0">
                  <w:txbxContent>
                    <w:p w:rsidR="00BC1BD5" w:rsidRPr="006B7D72" w:rsidRDefault="00BC1BD5" w:rsidP="00BC1BD5">
                      <w:pPr>
                        <w:pStyle w:val="Beschriftu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6830" w:rsidRPr="00BC1BD5">
        <w:rPr>
          <w:rFonts w:ascii="Arial" w:hAnsi="Arial" w:cs="Arial"/>
          <w:sz w:val="19"/>
          <w:szCs w:val="19"/>
        </w:rPr>
        <w:t>Erkläre anhand der nachfolgenden Grafik, wie der Gleichgewichtspreis ermittelt wird.</w:t>
      </w:r>
    </w:p>
    <w:p w:rsidR="007C6830" w:rsidRPr="0028513D" w:rsidRDefault="00DC6B03" w:rsidP="007C6830">
      <w:pPr>
        <w:rPr>
          <w:rFonts w:cs="Arial"/>
          <w:sz w:val="20"/>
          <w:szCs w:val="20"/>
        </w:rPr>
      </w:pPr>
      <w:r w:rsidRPr="00BC1BD5">
        <w:drawing>
          <wp:anchor distT="0" distB="0" distL="114300" distR="114300" simplePos="0" relativeHeight="251659264" behindDoc="1" locked="0" layoutInCell="1" allowOverlap="1" wp14:anchorId="596C2C6F" wp14:editId="25F19550">
            <wp:simplePos x="0" y="0"/>
            <wp:positionH relativeFrom="margin">
              <wp:posOffset>-635</wp:posOffset>
            </wp:positionH>
            <wp:positionV relativeFrom="paragraph">
              <wp:posOffset>21590</wp:posOffset>
            </wp:positionV>
            <wp:extent cx="3081655" cy="1930400"/>
            <wp:effectExtent l="19050" t="19050" r="23495" b="12700"/>
            <wp:wrapTight wrapText="bothSides">
              <wp:wrapPolygon edited="0">
                <wp:start x="-134" y="-213"/>
                <wp:lineTo x="-134" y="21529"/>
                <wp:lineTo x="21631" y="21529"/>
                <wp:lineTo x="21631" y="-213"/>
                <wp:lineTo x="-134" y="-213"/>
              </wp:wrapPolygon>
            </wp:wrapTight>
            <wp:docPr id="1" name="Grafik 1" descr="S017007287_Kap1_022_02_Gleichgewichtsprei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9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30"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 w:rsidRPr="0028513D">
        <w:rPr>
          <w:rFonts w:cs="Arial"/>
          <w:sz w:val="20"/>
          <w:szCs w:val="20"/>
        </w:rPr>
        <w:t>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BC1BD5" w:rsidRDefault="007C6830" w:rsidP="007C6830">
      <w:pPr>
        <w:rPr>
          <w:rFonts w:cs="Arial"/>
          <w:szCs w:val="19"/>
        </w:rPr>
      </w:pPr>
    </w:p>
    <w:p w:rsidR="007C6830" w:rsidRPr="00BC1BD5" w:rsidRDefault="007C6830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rFonts w:ascii="Arial" w:hAnsi="Arial" w:cs="Arial"/>
          <w:sz w:val="19"/>
          <w:szCs w:val="19"/>
        </w:rPr>
        <w:t>Was zeichnet ein Monopol, ein Oligopol und ein Polypol aus? Ergänze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830" w:rsidRPr="0028513D" w:rsidTr="00E60099">
        <w:tc>
          <w:tcPr>
            <w:tcW w:w="3020" w:type="dxa"/>
          </w:tcPr>
          <w:p w:rsidR="007C6830" w:rsidRPr="0028513D" w:rsidRDefault="007C6830" w:rsidP="00E600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513D">
              <w:rPr>
                <w:rFonts w:cs="Arial"/>
                <w:b/>
                <w:bCs/>
                <w:sz w:val="20"/>
                <w:szCs w:val="20"/>
              </w:rPr>
              <w:t>Monopol</w:t>
            </w:r>
          </w:p>
        </w:tc>
        <w:tc>
          <w:tcPr>
            <w:tcW w:w="3021" w:type="dxa"/>
          </w:tcPr>
          <w:p w:rsidR="007C6830" w:rsidRPr="0028513D" w:rsidRDefault="007C6830" w:rsidP="00E600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513D">
              <w:rPr>
                <w:rFonts w:cs="Arial"/>
                <w:b/>
                <w:bCs/>
                <w:sz w:val="20"/>
                <w:szCs w:val="20"/>
              </w:rPr>
              <w:t>Oligopol</w:t>
            </w:r>
          </w:p>
        </w:tc>
        <w:tc>
          <w:tcPr>
            <w:tcW w:w="3021" w:type="dxa"/>
          </w:tcPr>
          <w:p w:rsidR="007C6830" w:rsidRPr="0028513D" w:rsidRDefault="007C6830" w:rsidP="00E600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513D">
              <w:rPr>
                <w:rFonts w:cs="Arial"/>
                <w:b/>
                <w:bCs/>
                <w:sz w:val="20"/>
                <w:szCs w:val="20"/>
              </w:rPr>
              <w:t>Polypol</w:t>
            </w:r>
          </w:p>
        </w:tc>
      </w:tr>
      <w:tr w:rsidR="007C6830" w:rsidRPr="0028513D" w:rsidTr="00E60099">
        <w:tc>
          <w:tcPr>
            <w:tcW w:w="3020" w:type="dxa"/>
          </w:tcPr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</w:tc>
        <w:tc>
          <w:tcPr>
            <w:tcW w:w="3021" w:type="dxa"/>
          </w:tcPr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</w:tc>
        <w:tc>
          <w:tcPr>
            <w:tcW w:w="3021" w:type="dxa"/>
          </w:tcPr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  <w:p w:rsidR="007C6830" w:rsidRPr="0028513D" w:rsidRDefault="007C6830" w:rsidP="00E6009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  <w:r w:rsidRPr="0028513D">
              <w:rPr>
                <w:rFonts w:cs="Arial"/>
                <w:sz w:val="20"/>
                <w:szCs w:val="20"/>
              </w:rPr>
              <w:br/>
              <w:t>_________________________</w:t>
            </w:r>
          </w:p>
          <w:p w:rsidR="007C6830" w:rsidRPr="0028513D" w:rsidRDefault="007C6830" w:rsidP="00E60099">
            <w:pPr>
              <w:rPr>
                <w:rFonts w:cs="Arial"/>
                <w:sz w:val="20"/>
                <w:szCs w:val="20"/>
              </w:rPr>
            </w:pPr>
            <w:r w:rsidRPr="0028513D">
              <w:rPr>
                <w:rFonts w:cs="Arial"/>
                <w:sz w:val="20"/>
                <w:szCs w:val="20"/>
              </w:rPr>
              <w:t>_________________________</w:t>
            </w:r>
          </w:p>
        </w:tc>
      </w:tr>
    </w:tbl>
    <w:p w:rsidR="007C6830" w:rsidRPr="00BC1BD5" w:rsidRDefault="007C6830" w:rsidP="004B17DA">
      <w:pPr>
        <w:rPr>
          <w:rFonts w:cs="Arial"/>
          <w:szCs w:val="19"/>
        </w:rPr>
      </w:pPr>
    </w:p>
    <w:p w:rsidR="007C6830" w:rsidRPr="00BC1BD5" w:rsidRDefault="00BC1BD5" w:rsidP="007C6830">
      <w:pPr>
        <w:pStyle w:val="Listenabsatz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BC1BD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C2832" wp14:editId="075EB599">
                <wp:simplePos x="0" y="0"/>
                <wp:positionH relativeFrom="column">
                  <wp:posOffset>3379470</wp:posOffset>
                </wp:positionH>
                <wp:positionV relativeFrom="paragraph">
                  <wp:posOffset>2056130</wp:posOffset>
                </wp:positionV>
                <wp:extent cx="25603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1BD5" w:rsidRPr="00921927" w:rsidRDefault="00BC1BD5" w:rsidP="00BC1BD5">
                            <w:pPr>
                              <w:pStyle w:val="Beschriftu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02BC2832" id="Textfeld 5" o:spid="_x0000_s1027" type="#_x0000_t202" style="position:absolute;left:0;text-align:left;margin-left:266.1pt;margin-top:161.9pt;width:201.6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" stroked="f">
                <v:textbox style="mso-fit-shape-to-text:t" inset="0,0,0,0">
                  <w:txbxContent>
                    <w:p w:rsidR="00BC1BD5" w:rsidRPr="00921927" w:rsidRDefault="00BC1BD5" w:rsidP="00BC1BD5">
                      <w:pPr>
                        <w:pStyle w:val="Beschriftung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6830" w:rsidRPr="00BC1BD5">
        <w:rPr>
          <w:rFonts w:ascii="Arial" w:hAnsi="Arial" w:cs="Arial"/>
          <w:sz w:val="19"/>
          <w:szCs w:val="19"/>
        </w:rPr>
        <w:t>Erläutere anhand der Abbildung, wie der einfache Wirtschaftskreislauf funktioniert.</w:t>
      </w:r>
    </w:p>
    <w:p w:rsidR="007C6830" w:rsidRDefault="00DC6B03" w:rsidP="007C6830">
      <w:pPr>
        <w:rPr>
          <w:rFonts w:cs="Arial"/>
          <w:sz w:val="20"/>
          <w:szCs w:val="20"/>
        </w:rPr>
      </w:pPr>
      <w:r w:rsidRPr="007C6830">
        <w:rPr>
          <w:rFonts w:cs="Arial"/>
        </w:rPr>
        <w:drawing>
          <wp:anchor distT="0" distB="0" distL="114300" distR="114300" simplePos="0" relativeHeight="251661312" behindDoc="1" locked="0" layoutInCell="1" allowOverlap="1" wp14:anchorId="714BDC44" wp14:editId="064E11D2">
            <wp:simplePos x="0" y="0"/>
            <wp:positionH relativeFrom="margin">
              <wp:posOffset>3476625</wp:posOffset>
            </wp:positionH>
            <wp:positionV relativeFrom="paragraph">
              <wp:posOffset>59055</wp:posOffset>
            </wp:positionV>
            <wp:extent cx="2367915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74" y="21470"/>
                <wp:lineTo x="21374" y="0"/>
                <wp:lineTo x="0" y="0"/>
              </wp:wrapPolygon>
            </wp:wrapTight>
            <wp:docPr id="2" name="Grafik 2" descr="S141007287_028_einfWirtschaftskreislau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30"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A12DDD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Default="007C6830" w:rsidP="007C68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</w:p>
    <w:p w:rsidR="007C6830" w:rsidRDefault="007C6830" w:rsidP="007C6830">
      <w:pPr>
        <w:rPr>
          <w:rFonts w:cs="Arial"/>
          <w:sz w:val="20"/>
          <w:szCs w:val="20"/>
        </w:rPr>
      </w:pPr>
    </w:p>
    <w:p w:rsidR="007C6830" w:rsidRPr="0028513D" w:rsidRDefault="007C6830" w:rsidP="007C68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</w:t>
      </w:r>
      <w:bookmarkStart w:id="1" w:name="_GoBack"/>
      <w:bookmarkEnd w:id="1"/>
    </w:p>
    <w:sectPr w:rsidR="007C6830" w:rsidRPr="0028513D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6F" w:rsidRDefault="0026036F" w:rsidP="003C599D">
      <w:pPr>
        <w:spacing w:line="240" w:lineRule="auto"/>
      </w:pPr>
      <w:r>
        <w:separator/>
      </w:r>
    </w:p>
  </w:endnote>
  <w:endnote w:type="continuationSeparator" w:id="0">
    <w:p w:rsidR="0026036F" w:rsidRDefault="0026036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Default="007C6830" w:rsidP="004136AD">
          <w:pPr>
            <w:pStyle w:val="ekvquelle"/>
          </w:pPr>
          <w:r>
            <w:t>Autor: Redaktion Klett-Auer</w:t>
          </w:r>
        </w:p>
        <w:p w:rsidR="00A12DDD" w:rsidRPr="00913892" w:rsidRDefault="00A12DDD" w:rsidP="004136AD">
          <w:pPr>
            <w:pStyle w:val="ekvquelle"/>
          </w:pPr>
          <w:r>
            <w:t>Illustrationen: tiff.any, Berlin; Katrin Wolff, Wiesbaden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6F" w:rsidRDefault="0026036F" w:rsidP="003C599D">
      <w:pPr>
        <w:spacing w:line="240" w:lineRule="auto"/>
      </w:pPr>
      <w:r>
        <w:separator/>
      </w:r>
    </w:p>
  </w:footnote>
  <w:footnote w:type="continuationSeparator" w:id="0">
    <w:p w:rsidR="0026036F" w:rsidRDefault="0026036F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C77"/>
    <w:multiLevelType w:val="hybridMultilevel"/>
    <w:tmpl w:val="08808E16"/>
    <w:lvl w:ilvl="0" w:tplc="15B05450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96CA9"/>
    <w:multiLevelType w:val="hybridMultilevel"/>
    <w:tmpl w:val="979A6140"/>
    <w:lvl w:ilvl="0" w:tplc="668A3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6B1"/>
    <w:multiLevelType w:val="hybridMultilevel"/>
    <w:tmpl w:val="979A6140"/>
    <w:lvl w:ilvl="0" w:tplc="668A3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310"/>
    <w:multiLevelType w:val="hybridMultilevel"/>
    <w:tmpl w:val="979A6140"/>
    <w:lvl w:ilvl="0" w:tplc="668A3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0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36F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03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C6830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6D0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2DDD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1BD5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6B03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C7FC8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1006"/>
  <w15:chartTrackingRefBased/>
  <w15:docId w15:val="{890ADEE7-133F-4A58-90EB-F7EE9F9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styleId="Listenabsatz">
    <w:name w:val="List Paragraph"/>
    <w:basedOn w:val="Standard"/>
    <w:uiPriority w:val="34"/>
    <w:qFormat/>
    <w:rsid w:val="007C6830"/>
    <w:pPr>
      <w:tabs>
        <w:tab w:val="clear" w:pos="340"/>
        <w:tab w:val="clear" w:pos="595"/>
        <w:tab w:val="clear" w:pos="851"/>
      </w:tabs>
      <w:spacing w:after="160" w:line="259" w:lineRule="auto"/>
      <w:ind w:left="720"/>
      <w:contextualSpacing/>
    </w:pPr>
    <w:rPr>
      <w:rFonts w:asciiTheme="minorHAnsi" w:hAnsiTheme="minorHAnsi"/>
      <w:noProof w:val="0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C1B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>Milli, Elena</cp:lastModifiedBy>
  <cp:revision>5</cp:revision>
  <cp:lastPrinted>2016-12-23T16:36:00Z</cp:lastPrinted>
  <dcterms:created xsi:type="dcterms:W3CDTF">2020-02-12T09:25:00Z</dcterms:created>
  <dcterms:modified xsi:type="dcterms:W3CDTF">2020-03-03T10:24:00Z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