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DD" w:rsidRDefault="00E504E1" w:rsidP="008C1092">
      <w:pPr>
        <w:pStyle w:val="Textkrper"/>
        <w:kinsoku w:val="0"/>
        <w:overflowPunct w:val="0"/>
        <w:spacing w:before="70"/>
        <w:ind w:left="0"/>
        <w:rPr>
          <w:color w:val="000000"/>
          <w:sz w:val="17"/>
          <w:szCs w:val="17"/>
        </w:rPr>
      </w:pPr>
      <w:r w:rsidRPr="00E504E1">
        <w:rPr>
          <w:noProof/>
        </w:rPr>
        <w:pict>
          <v:group id="Gruppieren 1" o:spid="_x0000_s1026" style="position:absolute;margin-left:0;margin-top:-13.95pt;width:43.95pt;height:85pt;z-index:-251657216;mso-position-horizontal-relative:page" coordorigin=",-279" coordsize="879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" o:allowincell="f">
            <v:group id="Group 3" o:spid="_x0000_s1027" style="position:absolute;top:-279;width:879;height:1700" coordorigin=",-279" coordsize="879,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28" style="position:absolute;top:-279;width:879;height:1700;visibility:visible;mso-wrap-style:square;v-text-anchor:top" coordsize="879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HCcIA&#10;AADaAAAADwAAAGRycy9kb3ducmV2LnhtbESPT4vCMBTE74LfITzBm6auWKRrFFFWFvXiv/X6aN62&#10;ZZuX0mRr/fZGEDwOM/MbZrZoTSkaql1hWcFoGIEgTq0uOFNwPn0NpiCcR9ZYWiYFd3KwmHc7M0y0&#10;vfGBmqPPRICwS1BB7n2VSOnSnAy6oa2Ig/dra4M+yDqTusZbgJtSfkRRLA0WHBZyrGiVU/p3/DcK&#10;ttfxJP5peL3fX+PTZXo2xc5ulOr32uUnCE+tf4df7W+tYAz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YcJwgAAANoAAAAPAAAAAAAAAAAAAAAAAJgCAABkcnMvZG93&#10;bnJldi54bWxQSwUGAAAAAAQABAD1AAAAhwMAAAAA&#10;" path="m878,1631r-567,l878,1700r,-69xe" fillcolor="#cdcfd0" stroked="f">
                <v:path arrowok="t" o:connecttype="custom" o:connectlocs="878,1631;311,1631;878,1700;878,1631" o:connectangles="0,0,0,0"/>
              </v:shape>
              <v:shape id="Freeform 5" o:spid="_x0000_s1029" style="position:absolute;top:-279;width:879;height:1700;visibility:visible;mso-wrap-style:square;v-text-anchor:top" coordsize="879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ffcQA&#10;AADaAAAADwAAAGRycy9kb3ducmV2LnhtbESPQWvCQBSE74L/YXmCN92obQipq4iilNZLNa3XR/aZ&#10;BLNvQ3aN6b/vFgo9DjPzDbNc96YWHbWusqxgNo1AEOdWV1woyM77SQLCeWSNtWVS8E0O1qvhYImp&#10;tg/+oO7kCxEg7FJUUHrfpFK6vCSDbmob4uBdbWvQB9kWUrf4CHBTy3kUxdJgxWGhxIa2JeW3090o&#10;eLssnuOvjnfH4yU+fyaZqd7tQanxqN+8gPDU+//wX/tVK3iC3yvh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H33EAAAA2gAAAA8AAAAAAAAAAAAAAAAAmAIAAGRycy9k&#10;b3ducmV2LnhtbFBLBQYAAAAABAAEAPUAAACJAwAAAAA=&#10;" path="m878,l,,,1660r311,-29l878,1631,878,xe" fillcolor="#cdcfd0" stroked="f">
                <v:path arrowok="t" o:connecttype="custom" o:connectlocs="878,0;0,0;0,1660;311,1631;878,1631;878,0" o:connectangles="0,0,0,0,0,0"/>
              </v:shape>
            </v:group>
            <v:shape id="Freeform 6" o:spid="_x0000_s1030" style="position:absolute;left:283;top:427;width:312;height:20;visibility:visible;mso-wrap-style:square;v-text-anchor:top" coordsize="3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utcMA&#10;AADaAAAADwAAAGRycy9kb3ducmV2LnhtbESPS2vDMBCE74X+B7GF3hrZgZTGiWJKoSGUkpLXfWOt&#10;H9RaGUmxnX8fFQo5DjPzDbPMR9OKnpxvLCtIJwkI4sLqhisFx8PnyxsIH5A1tpZJwZU85KvHhyVm&#10;2g68o34fKhEh7DNUUIfQZVL6oiaDfmI74uiV1hkMUbpKaodDhJtWTpPkVRpsOC7U2NFHTcXv/mIU&#10;NFvX71JvLm5dzofr9+nnqzuXSj0/je8LEIHGcA//tzdawQz+rs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8utcMAAADaAAAADwAAAAAAAAAAAAAAAACYAgAAZHJzL2Rv&#10;d25yZXYueG1sUEsFBgAAAAAEAAQA9QAAAIgDAAAAAA==&#10;" path="m,l311,e" filled="f" strokecolor="white" strokeweight="1pt">
              <v:path arrowok="t" o:connecttype="custom" o:connectlocs="0,0;311,0" o:connectangles="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top:-280;width:879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F928DD" w:rsidRPr="00832230" w:rsidRDefault="00F928DD" w:rsidP="00F928DD">
                    <w:pPr>
                      <w:pStyle w:val="Textkrper"/>
                      <w:kinsoku w:val="0"/>
                      <w:overflowPunct w:val="0"/>
                      <w:spacing w:before="264"/>
                      <w:ind w:left="0"/>
                      <w:jc w:val="center"/>
                      <w:rPr>
                        <w:color w:val="000000"/>
                        <w:sz w:val="34"/>
                        <w:szCs w:val="34"/>
                      </w:rPr>
                    </w:pPr>
                    <w:r>
                      <w:rPr>
                        <w:b/>
                        <w:bCs/>
                        <w:color w:val="FFFFFF"/>
                        <w:w w:val="110"/>
                        <w:sz w:val="34"/>
                        <w:szCs w:val="3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928DD">
        <w:rPr>
          <w:noProof/>
        </w:rPr>
        <w:t>Raumstrukturen erfassen und dokumentieren</w:t>
      </w:r>
    </w:p>
    <w:p w:rsidR="00F928DD" w:rsidRDefault="00F928DD" w:rsidP="00F928DD">
      <w:pPr>
        <w:pStyle w:val="Textkrper"/>
        <w:kinsoku w:val="0"/>
        <w:overflowPunct w:val="0"/>
        <w:ind w:left="0"/>
        <w:rPr>
          <w:sz w:val="20"/>
          <w:szCs w:val="20"/>
        </w:rPr>
      </w:pPr>
    </w:p>
    <w:p w:rsidR="00F928DD" w:rsidRDefault="00F928DD" w:rsidP="00F928DD">
      <w:pPr>
        <w:pStyle w:val="Textkrper"/>
        <w:kinsoku w:val="0"/>
        <w:overflowPunct w:val="0"/>
        <w:spacing w:before="11"/>
        <w:ind w:left="0"/>
      </w:pPr>
    </w:p>
    <w:p w:rsidR="00F928DD" w:rsidRPr="003E5DA0" w:rsidRDefault="00F928DD" w:rsidP="00F928DD">
      <w:pPr>
        <w:pStyle w:val="Textkrper"/>
        <w:kinsoku w:val="0"/>
        <w:overflowPunct w:val="0"/>
        <w:spacing w:line="246" w:lineRule="auto"/>
        <w:ind w:left="174" w:right="109"/>
        <w:jc w:val="both"/>
        <w:rPr>
          <w:rFonts w:ascii="Arial" w:hAnsi="Arial" w:cs="Arial"/>
          <w:color w:val="000000"/>
        </w:rPr>
      </w:pPr>
    </w:p>
    <w:p w:rsidR="00F928DD" w:rsidRPr="003E5DA0" w:rsidRDefault="00F928DD" w:rsidP="00F928DD">
      <w:pPr>
        <w:pStyle w:val="berschrift1"/>
        <w:tabs>
          <w:tab w:val="left" w:pos="1582"/>
        </w:tabs>
        <w:kinsoku w:val="0"/>
        <w:overflowPunct w:val="0"/>
        <w:ind w:left="991" w:right="995" w:firstLine="0"/>
        <w:jc w:val="right"/>
        <w:rPr>
          <w:b w:val="0"/>
          <w:color w:val="231F20"/>
          <w:spacing w:val="-1"/>
          <w:w w:val="90"/>
          <w:sz w:val="16"/>
          <w:szCs w:val="16"/>
        </w:rPr>
      </w:pPr>
      <w:r w:rsidRPr="003E5DA0">
        <w:rPr>
          <w:b w:val="0"/>
          <w:color w:val="231F20"/>
          <w:spacing w:val="-1"/>
          <w:w w:val="90"/>
          <w:sz w:val="16"/>
          <w:szCs w:val="16"/>
        </w:rPr>
        <w:t>Schülerbuch Seiten 24 bis 25</w:t>
      </w:r>
    </w:p>
    <w:p w:rsidR="00F928DD" w:rsidRPr="003E5DA0" w:rsidRDefault="00F928DD" w:rsidP="00F928DD">
      <w:pPr>
        <w:rPr>
          <w:rFonts w:ascii="Arial" w:hAnsi="Arial" w:cs="Arial"/>
        </w:rPr>
      </w:pPr>
    </w:p>
    <w:p w:rsidR="00F928DD" w:rsidRPr="003E5DA0" w:rsidRDefault="00F928DD" w:rsidP="006A11D7">
      <w:pPr>
        <w:pStyle w:val="berschrift1"/>
        <w:tabs>
          <w:tab w:val="left" w:pos="1582"/>
        </w:tabs>
        <w:kinsoku w:val="0"/>
        <w:overflowPunct w:val="0"/>
        <w:ind w:left="0" w:firstLine="0"/>
        <w:rPr>
          <w:color w:val="231F20"/>
          <w:spacing w:val="-1"/>
          <w:w w:val="90"/>
        </w:rPr>
      </w:pPr>
      <w:r w:rsidRPr="003E5DA0">
        <w:rPr>
          <w:color w:val="231F20"/>
          <w:spacing w:val="-1"/>
          <w:w w:val="90"/>
        </w:rPr>
        <w:t>1.5 Mit digitalen Systemen Raumstrukturen analysieren und dokumentieren</w:t>
      </w:r>
    </w:p>
    <w:p w:rsidR="00F928DD" w:rsidRPr="003E5DA0" w:rsidRDefault="00F928DD" w:rsidP="006A11D7">
      <w:pPr>
        <w:rPr>
          <w:rFonts w:ascii="Arial" w:hAnsi="Arial" w:cs="Arial"/>
        </w:rPr>
      </w:pPr>
    </w:p>
    <w:p w:rsidR="00F928DD" w:rsidRPr="00CD47BA" w:rsidRDefault="00F928DD" w:rsidP="006A11D7">
      <w:pPr>
        <w:pStyle w:val="Textkrper"/>
        <w:kinsoku w:val="0"/>
        <w:overflowPunct w:val="0"/>
        <w:ind w:left="0"/>
        <w:rPr>
          <w:rFonts w:ascii="Arial" w:hAnsi="Arial" w:cs="Arial"/>
          <w:b/>
          <w:color w:val="385623" w:themeColor="accent6" w:themeShade="80"/>
          <w:sz w:val="22"/>
          <w:szCs w:val="22"/>
        </w:rPr>
      </w:pPr>
      <w:r w:rsidRPr="00CD47BA">
        <w:rPr>
          <w:rFonts w:ascii="Arial" w:hAnsi="Arial" w:cs="Arial"/>
          <w:b/>
          <w:color w:val="231F20"/>
          <w:sz w:val="22"/>
          <w:szCs w:val="22"/>
        </w:rPr>
        <w:t>Didaktische Hinweise</w:t>
      </w:r>
      <w:r w:rsidR="00CD47BA" w:rsidRPr="00CD47BA">
        <w:rPr>
          <w:rFonts w:ascii="Arial" w:hAnsi="Arial" w:cs="Arial"/>
          <w:b/>
          <w:color w:val="231F20"/>
          <w:sz w:val="22"/>
          <w:szCs w:val="22"/>
        </w:rPr>
        <w:t>:</w:t>
      </w:r>
      <w:r w:rsidR="00D542CB" w:rsidRPr="00CD47BA">
        <w:rPr>
          <w:rFonts w:ascii="Arial" w:hAnsi="Arial" w:cs="Arial"/>
          <w:b/>
          <w:color w:val="231F20"/>
          <w:sz w:val="22"/>
          <w:szCs w:val="22"/>
        </w:rPr>
        <w:t xml:space="preserve"> </w:t>
      </w:r>
    </w:p>
    <w:p w:rsidR="00F928DD" w:rsidRPr="003E5DA0" w:rsidRDefault="00F928DD" w:rsidP="006A11D7">
      <w:pPr>
        <w:pStyle w:val="Textkrper"/>
        <w:kinsoku w:val="0"/>
        <w:overflowPunct w:val="0"/>
        <w:spacing w:before="6"/>
        <w:ind w:left="0"/>
        <w:rPr>
          <w:rFonts w:ascii="Arial" w:hAnsi="Arial" w:cs="Arial"/>
          <w:sz w:val="15"/>
          <w:szCs w:val="15"/>
        </w:rPr>
      </w:pPr>
    </w:p>
    <w:p w:rsidR="00F928DD" w:rsidRPr="00CD47BA" w:rsidRDefault="00F928DD" w:rsidP="00CD47BA">
      <w:pPr>
        <w:pStyle w:val="Textkrper"/>
        <w:kinsoku w:val="0"/>
        <w:overflowPunct w:val="0"/>
        <w:spacing w:line="303" w:lineRule="auto"/>
        <w:ind w:left="0" w:right="1137"/>
        <w:rPr>
          <w:rFonts w:ascii="Arial" w:hAnsi="Arial" w:cs="Arial"/>
          <w:color w:val="000000"/>
          <w:sz w:val="22"/>
          <w:szCs w:val="22"/>
        </w:rPr>
      </w:pPr>
      <w:r w:rsidRPr="00CD47BA">
        <w:rPr>
          <w:rFonts w:ascii="Arial" w:hAnsi="Arial" w:cs="Arial"/>
          <w:color w:val="231F20"/>
          <w:sz w:val="22"/>
          <w:szCs w:val="22"/>
        </w:rPr>
        <w:t>Echtfarben-Satelliten-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Luftbilder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spielen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heute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eine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wichtige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 Rolle </w:t>
      </w:r>
      <w:r w:rsidRPr="00CD47BA">
        <w:rPr>
          <w:rFonts w:ascii="Arial" w:hAnsi="Arial" w:cs="Arial"/>
          <w:color w:val="231F20"/>
          <w:sz w:val="22"/>
          <w:szCs w:val="22"/>
        </w:rPr>
        <w:t>bei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Verwendung </w:t>
      </w:r>
      <w:r w:rsidRPr="00CD47BA">
        <w:rPr>
          <w:rFonts w:ascii="Arial" w:hAnsi="Arial" w:cs="Arial"/>
          <w:color w:val="231F20"/>
          <w:sz w:val="22"/>
          <w:szCs w:val="22"/>
        </w:rPr>
        <w:t>von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 geographischen </w:t>
      </w:r>
      <w:r w:rsidRPr="00CD47BA">
        <w:rPr>
          <w:rFonts w:ascii="Arial" w:hAnsi="Arial" w:cs="Arial"/>
          <w:color w:val="231F20"/>
          <w:sz w:val="22"/>
          <w:szCs w:val="22"/>
        </w:rPr>
        <w:t>Hilfsmitteln</w:t>
      </w:r>
      <w:r w:rsidRPr="00CD47BA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zur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räumlichen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Orientierung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Navigation.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Dies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erfolgt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meist</w:t>
      </w:r>
      <w:r w:rsidRPr="00CD47BA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Kombination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von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Karten-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Hybriddarstellungen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(Infor</w:t>
      </w:r>
      <w:r w:rsidRPr="00CD47BA">
        <w:rPr>
          <w:rFonts w:ascii="Arial" w:hAnsi="Arial" w:cs="Arial"/>
          <w:color w:val="231F20"/>
          <w:sz w:val="22"/>
          <w:szCs w:val="22"/>
        </w:rPr>
        <w:t>mationen</w:t>
      </w:r>
      <w:r w:rsidRPr="00CD47BA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werden</w:t>
      </w:r>
      <w:r w:rsidRPr="00CD47BA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auf</w:t>
      </w:r>
      <w:r w:rsidRPr="00CD47BA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das</w:t>
      </w:r>
      <w:r w:rsidRPr="00CD47BA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Satelliten-</w:t>
      </w:r>
      <w:r w:rsidRPr="00CD47BA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>bzw.</w:t>
      </w:r>
      <w:r w:rsidRPr="00CD47BA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Luftbild</w:t>
      </w:r>
      <w:r w:rsidRPr="00CD47BA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projiziert).</w:t>
      </w:r>
      <w:r w:rsidRPr="00CD47BA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2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digitalen</w:t>
      </w:r>
      <w:r w:rsidRPr="00CD47BA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Kartendienste,</w:t>
      </w:r>
      <w:r w:rsidRPr="00CD47BA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wie</w:t>
      </w:r>
      <w:r w:rsidRPr="00CD47BA">
        <w:rPr>
          <w:rFonts w:ascii="Arial" w:hAnsi="Arial" w:cs="Arial"/>
          <w:color w:val="231F20"/>
          <w:spacing w:val="2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Google</w:t>
      </w:r>
      <w:r w:rsidRPr="00CD47BA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Maps</w:t>
      </w:r>
      <w:r w:rsidRPr="00CD47BA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oder</w:t>
      </w:r>
      <w:r w:rsidRPr="00CD47BA">
        <w:rPr>
          <w:rFonts w:ascii="Arial" w:hAnsi="Arial" w:cs="Arial"/>
          <w:color w:val="231F20"/>
          <w:spacing w:val="2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Bing Karten,</w:t>
      </w:r>
      <w:r w:rsidRPr="00CD47B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eignen</w:t>
      </w:r>
      <w:r w:rsidRPr="00CD47B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sich</w:t>
      </w:r>
      <w:r w:rsidRPr="00CD47B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neben</w:t>
      </w:r>
      <w:r w:rsidRPr="00CD47B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Routenplanung</w:t>
      </w:r>
      <w:r w:rsidRPr="00CD47B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auch,</w:t>
      </w:r>
      <w:r w:rsidRPr="00CD47B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um</w:t>
      </w:r>
      <w:r w:rsidRPr="00CD47B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Räume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unterschiedlichen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Maßstabsebenen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erkunden.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Sie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bieten ein</w:t>
      </w:r>
      <w:r w:rsidRPr="00CD47B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räumlich</w:t>
      </w:r>
      <w:r w:rsidRPr="00CD47B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kontinuierliches</w:t>
      </w:r>
      <w:r w:rsidRPr="00CD47B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Angebot</w:t>
      </w:r>
      <w:r w:rsidRPr="00CD47B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an</w:t>
      </w:r>
      <w:r w:rsidRPr="00CD47B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z.</w:t>
      </w:r>
      <w:r w:rsidRPr="00CD47BA">
        <w:rPr>
          <w:rFonts w:ascii="Arial" w:hAnsi="Arial" w:cs="Arial"/>
          <w:color w:val="231F20"/>
          <w:spacing w:val="-2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7"/>
          <w:sz w:val="22"/>
          <w:szCs w:val="22"/>
        </w:rPr>
        <w:t>T.</w:t>
      </w:r>
      <w:r w:rsidRPr="00CD47B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hochauflösenden</w:t>
      </w:r>
      <w:r w:rsidRPr="00CD47BA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Echtfarbenaufnahmen</w:t>
      </w:r>
      <w:r w:rsidRPr="00CD47BA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verschiedene zusätzliche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>Veran</w:t>
      </w:r>
      <w:r w:rsidRPr="00CD47BA">
        <w:rPr>
          <w:rFonts w:ascii="Arial" w:hAnsi="Arial" w:cs="Arial"/>
          <w:color w:val="231F20"/>
          <w:sz w:val="22"/>
          <w:szCs w:val="22"/>
        </w:rPr>
        <w:t>schaulichungen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des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Raumes,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wie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Street</w:t>
      </w:r>
      <w:r w:rsidRPr="00CD47B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>View,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3D-Gebäude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den</w:t>
      </w:r>
      <w:r w:rsidRPr="00CD47BA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Perspektivenwechsel</w:t>
      </w:r>
      <w:r w:rsidRPr="00CD47BA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von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Senkrecht-</w:t>
      </w:r>
      <w:r w:rsidRPr="00CD47BA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Schrägluftbild.</w:t>
      </w:r>
      <w:r w:rsidRPr="00CD47BA">
        <w:rPr>
          <w:rFonts w:ascii="Arial" w:hAnsi="Arial" w:cs="Arial"/>
          <w:color w:val="231F20"/>
          <w:spacing w:val="3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Im</w:t>
      </w:r>
      <w:r w:rsidRPr="00CD47BA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Zusammenspiel</w:t>
      </w:r>
      <w:r w:rsidRPr="00CD47BA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mit</w:t>
      </w:r>
      <w:r w:rsidRPr="00CD47BA">
        <w:rPr>
          <w:rFonts w:ascii="Arial" w:hAnsi="Arial" w:cs="Arial"/>
          <w:color w:val="231F20"/>
          <w:spacing w:val="3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dem</w:t>
      </w:r>
      <w:r w:rsidRPr="00CD47BA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Geländemodell</w:t>
      </w:r>
      <w:r w:rsidRPr="00CD47BA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ergibt</w:t>
      </w:r>
      <w:r w:rsidRPr="00CD47BA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sich</w:t>
      </w:r>
      <w:r w:rsidRPr="00CD47BA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 z.</w:t>
      </w:r>
      <w:r w:rsidRPr="00CD47BA">
        <w:rPr>
          <w:rFonts w:ascii="Arial" w:hAnsi="Arial" w:cs="Arial"/>
          <w:color w:val="231F20"/>
          <w:spacing w:val="-2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7"/>
          <w:sz w:val="22"/>
          <w:szCs w:val="22"/>
        </w:rPr>
        <w:t>T.</w:t>
      </w:r>
      <w:r w:rsidRPr="00CD47BA">
        <w:rPr>
          <w:rFonts w:ascii="Arial" w:hAnsi="Arial" w:cs="Arial"/>
          <w:color w:val="231F20"/>
          <w:sz w:val="22"/>
          <w:szCs w:val="22"/>
        </w:rPr>
        <w:t xml:space="preserve"> fotorealistischer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Eindruck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des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Raumes.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zeitliche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Kontinuität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ist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dabei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allerdings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nicht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gegeben,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Aufnahmen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="00123E26" w:rsidRPr="00CD47BA">
        <w:rPr>
          <w:rFonts w:ascii="Arial" w:hAnsi="Arial" w:cs="Arial"/>
          <w:color w:val="231F20"/>
          <w:sz w:val="22"/>
          <w:szCs w:val="22"/>
        </w:rPr>
        <w:t>un</w:t>
      </w:r>
      <w:r w:rsidRPr="00CD47BA">
        <w:rPr>
          <w:rFonts w:ascii="Arial" w:hAnsi="Arial" w:cs="Arial"/>
          <w:color w:val="231F20"/>
          <w:sz w:val="22"/>
          <w:szCs w:val="22"/>
        </w:rPr>
        <w:t>terschiedlicher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Zeitpunkte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stehen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nebeneinander;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darauf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ist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bei</w:t>
      </w:r>
      <w:r w:rsidRPr="00CD47BA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Verwendung</w:t>
      </w:r>
      <w:r w:rsidRPr="00CD47BA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besonders</w:t>
      </w:r>
      <w:r w:rsidRPr="00CD47BA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</w:t>
      </w:r>
      <w:r w:rsidRPr="00CD47BA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achten.</w:t>
      </w:r>
      <w:r w:rsidRPr="00CD47BA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</w:t>
      </w:r>
      <w:r w:rsidRPr="00CD47BA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anschaulicher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topographischer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Eindruck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kann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durch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Hybriddarstellung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von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Kartendaten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Satelliten-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Luftbildern,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Möglichkeit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Maßstabsveränderung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durch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Zoomen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den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Navigationsmöglichkeiten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erreicht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werden: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von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jedem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beliebigen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Ort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auf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Erde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–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beispielsweise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dem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des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eigenen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Schulortes.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Fragestellungen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zur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räumlichen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Orientierung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können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dabei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beantwortet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werden.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Außerdem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können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virtuelle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Exkursionen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</w:t>
      </w:r>
      <w:r w:rsidRPr="00CD47BA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Erkundungen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mit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fachtheoretisch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inhaltlichem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Bezug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durchgeführt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werden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(z.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eine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virtuelle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Stadtexkursion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stadtgeogra</w:t>
      </w:r>
      <w:r w:rsidRPr="00CD47BA">
        <w:rPr>
          <w:rFonts w:ascii="Arial" w:hAnsi="Arial" w:cs="Arial"/>
          <w:color w:val="231F20"/>
          <w:sz w:val="22"/>
          <w:szCs w:val="22"/>
        </w:rPr>
        <w:t>phisch beobachtbaren Phänomenen, wie Gated Communities</w:t>
      </w:r>
      <w:r w:rsidR="00B2471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="00B24716" w:rsidRPr="00CD47BA">
        <w:rPr>
          <w:rFonts w:ascii="Arial" w:hAnsi="Arial" w:cs="Arial"/>
          <w:sz w:val="22"/>
          <w:szCs w:val="22"/>
        </w:rPr>
        <w:t>(SB S. 217)</w:t>
      </w:r>
      <w:r w:rsidRPr="00CD47BA">
        <w:rPr>
          <w:rFonts w:ascii="Arial" w:hAnsi="Arial" w:cs="Arial"/>
          <w:sz w:val="22"/>
          <w:szCs w:val="22"/>
        </w:rPr>
        <w:t xml:space="preserve">. </w:t>
      </w:r>
      <w:r w:rsidRPr="00CD47BA">
        <w:rPr>
          <w:rFonts w:ascii="Arial" w:hAnsi="Arial" w:cs="Arial"/>
          <w:color w:val="231F20"/>
          <w:sz w:val="22"/>
          <w:szCs w:val="22"/>
        </w:rPr>
        <w:t>Dabei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spielen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GIS-propädeutische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Aspekte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eine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wichtige</w:t>
      </w:r>
      <w:r w:rsidRPr="00CD47BA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Rolle,</w:t>
      </w:r>
      <w:r w:rsidRPr="00CD47BA">
        <w:rPr>
          <w:rFonts w:ascii="Arial" w:hAnsi="Arial" w:cs="Arial"/>
          <w:color w:val="231F20"/>
          <w:spacing w:val="3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so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das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Layer-Prinzip,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dem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objektorientierten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Geodaten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als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Ebenen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dargestellt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werden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(z.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Straßen).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Jedoch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fehlen</w:t>
      </w:r>
      <w:r w:rsidRPr="00CD47BA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 xml:space="preserve">im Sinne der Arbeit mit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Geographischen</w:t>
      </w:r>
      <w:r w:rsidRPr="00CD47BA">
        <w:rPr>
          <w:rFonts w:ascii="Arial" w:hAnsi="Arial" w:cs="Arial"/>
          <w:color w:val="231F20"/>
          <w:sz w:val="22"/>
          <w:szCs w:val="22"/>
        </w:rPr>
        <w:t xml:space="preserve"> Informationssystemen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-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Verknüpfung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von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Geodaten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mit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Sachdaten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den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="00123E26" w:rsidRPr="00CD47BA">
        <w:rPr>
          <w:rFonts w:ascii="Arial" w:hAnsi="Arial" w:cs="Arial"/>
          <w:color w:val="231F20"/>
          <w:sz w:val="22"/>
          <w:szCs w:val="22"/>
        </w:rPr>
        <w:t>entspre</w:t>
      </w:r>
      <w:r w:rsidRPr="00CD47BA">
        <w:rPr>
          <w:rFonts w:ascii="Arial" w:hAnsi="Arial" w:cs="Arial"/>
          <w:color w:val="231F20"/>
          <w:sz w:val="22"/>
          <w:szCs w:val="22"/>
        </w:rPr>
        <w:t>chenden</w:t>
      </w:r>
      <w:r w:rsidRPr="00CD47BA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Möglichkeiten</w:t>
      </w:r>
      <w:r w:rsidRPr="00CD47BA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an</w:t>
      </w:r>
      <w:r w:rsidRPr="00CD47BA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Funktionen</w:t>
      </w:r>
      <w:r w:rsidRPr="00CD47BA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zur</w:t>
      </w:r>
      <w:r w:rsidRPr="00CD47BA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räumlichen</w:t>
      </w:r>
      <w:r w:rsidRPr="00CD47BA">
        <w:rPr>
          <w:rFonts w:ascii="Arial" w:hAnsi="Arial" w:cs="Arial"/>
          <w:color w:val="231F20"/>
          <w:spacing w:val="1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Analyse</w:t>
      </w:r>
      <w:r w:rsidRPr="00CD47BA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Abfrage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mit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verschiedenen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Methoden.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So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können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nur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visuelle</w:t>
      </w:r>
      <w:r w:rsidRPr="00CD47BA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Auswertungen</w:t>
      </w:r>
      <w:r w:rsidRPr="00CD47BA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auf</w:t>
      </w:r>
      <w:r w:rsidRPr="00CD47BA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Basis</w:t>
      </w:r>
      <w:r w:rsidRPr="00CD47BA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von</w:t>
      </w:r>
      <w:r w:rsidRPr="00CD47BA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verschiedenen</w:t>
      </w:r>
      <w:r w:rsidRPr="00CD47BA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virtuellen Beobachtungen</w:t>
      </w:r>
      <w:r w:rsidRPr="00CD47BA">
        <w:rPr>
          <w:rFonts w:ascii="Arial" w:hAnsi="Arial" w:cs="Arial"/>
          <w:color w:val="231F20"/>
          <w:spacing w:val="3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(z.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Street</w:t>
      </w:r>
      <w:r w:rsidRPr="00CD47BA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View)</w:t>
      </w:r>
      <w:r w:rsidRPr="00CD47BA">
        <w:rPr>
          <w:rFonts w:ascii="Arial" w:hAnsi="Arial" w:cs="Arial"/>
          <w:color w:val="231F20"/>
          <w:spacing w:val="3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durchgeführt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werden.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virtuelle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Globus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Google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Earth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ermöglicht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neben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den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bisher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ge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schilderten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Raumbetrachtungen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eine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zusätzliche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Einbeziehung</w:t>
      </w:r>
      <w:r w:rsidRPr="00CD47BA">
        <w:rPr>
          <w:rFonts w:ascii="Arial" w:hAnsi="Arial" w:cs="Arial"/>
          <w:color w:val="231F20"/>
          <w:spacing w:val="4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von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ortsbezogenen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Daten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unterschiedlichster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Art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(z.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Informationen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des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United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States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Geological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Survey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über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Erdbeben</w:t>
      </w:r>
      <w:r w:rsidRPr="00CD47B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 xml:space="preserve">und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Vulkane,</w:t>
      </w:r>
      <w:r w:rsidRPr="00CD47B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Vergleichsbilder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ökologischen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Brennpunkten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durch</w:t>
      </w:r>
      <w:r w:rsidRPr="00CD47BA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das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Umweltprogramm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Vereinten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Nationen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etc.).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Systematik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zur</w:t>
      </w:r>
      <w:r w:rsidRPr="00CD47BA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Verfügung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stehenden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Informationen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ist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Google</w:t>
      </w:r>
      <w:r w:rsidRPr="00CD47BA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Earth</w:t>
      </w:r>
      <w:r w:rsidRPr="00CD47BA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allerdings</w:t>
      </w:r>
      <w:r w:rsidRPr="00CD47BA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vorgegeben</w:t>
      </w:r>
      <w:r w:rsidRPr="00CD47BA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nicht</w:t>
      </w:r>
      <w:r w:rsidRPr="00CD47BA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>veränderbar.</w:t>
      </w:r>
      <w:r w:rsidRPr="00CD47BA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Für</w:t>
      </w:r>
      <w:r w:rsidRPr="00CD47BA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wirt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schaftsräumliche Betrachtung </w:t>
      </w:r>
      <w:r w:rsidRPr="00CD47BA">
        <w:rPr>
          <w:rFonts w:ascii="Arial" w:hAnsi="Arial" w:cs="Arial"/>
          <w:color w:val="231F20"/>
          <w:sz w:val="22"/>
          <w:szCs w:val="22"/>
        </w:rPr>
        <w:t>finden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sich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im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Fenster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&lt;Ebenen&gt;</w:t>
      </w:r>
      <w:r w:rsidRPr="00CD47BA">
        <w:rPr>
          <w:rFonts w:ascii="Arial" w:hAnsi="Arial" w:cs="Arial"/>
          <w:color w:val="231F20"/>
          <w:spacing w:val="3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wichtige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Informationen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Kategorien: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Orte,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Geschäfte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 xml:space="preserve">und Unternehmen, Bahnhöfe und Haltestellen,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Berge,</w:t>
      </w:r>
      <w:r w:rsidRPr="00CD47BA">
        <w:rPr>
          <w:rFonts w:ascii="Arial" w:hAnsi="Arial" w:cs="Arial"/>
          <w:color w:val="231F20"/>
          <w:sz w:val="22"/>
          <w:szCs w:val="22"/>
        </w:rPr>
        <w:t xml:space="preserve"> Parks etc. Die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für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lastRenderedPageBreak/>
        <w:t>Erfassung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wirtschaftsräumlichen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Strukturen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wichtigen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Informationen,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„Geschäfte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Unternehmen“</w:t>
      </w:r>
      <w:r w:rsidRPr="00CD47B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stellen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Geodaten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aus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Datenbankanknüpfung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von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Google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Earth/</w:t>
      </w:r>
      <w:r w:rsidRPr="00CD47B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Google Maps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mit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dem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Branchenverzeichnis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>„Gelbe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Seiten“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sowie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dem</w:t>
      </w:r>
      <w:r w:rsidRPr="00CD47BA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Google-Service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„My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Business“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>dar;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jedoch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besteht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auch</w:t>
      </w:r>
      <w:r w:rsidRPr="00CD47BA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hierfür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keine</w:t>
      </w:r>
      <w:r w:rsidRPr="00CD47BA">
        <w:rPr>
          <w:rFonts w:ascii="Arial" w:hAnsi="Arial" w:cs="Arial"/>
          <w:color w:val="231F20"/>
          <w:spacing w:val="4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Möglichkeit</w:t>
      </w:r>
      <w:r w:rsidRPr="00CD47BA">
        <w:rPr>
          <w:rFonts w:ascii="Arial" w:hAnsi="Arial" w:cs="Arial"/>
          <w:color w:val="231F20"/>
          <w:spacing w:val="4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4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Datenanalyse</w:t>
      </w:r>
      <w:r w:rsidRPr="00CD47BA">
        <w:rPr>
          <w:rFonts w:ascii="Arial" w:hAnsi="Arial" w:cs="Arial"/>
          <w:color w:val="231F20"/>
          <w:spacing w:val="4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(z.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4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räumliche</w:t>
      </w:r>
      <w:r w:rsidRPr="00CD47BA">
        <w:rPr>
          <w:rFonts w:ascii="Arial" w:hAnsi="Arial" w:cs="Arial"/>
          <w:color w:val="231F20"/>
          <w:spacing w:val="4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Abfrage</w:t>
      </w:r>
      <w:r w:rsidRPr="00CD47BA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etc.).</w:t>
      </w:r>
    </w:p>
    <w:p w:rsidR="00F928DD" w:rsidRPr="00CD47BA" w:rsidRDefault="00F928DD" w:rsidP="00CD47BA">
      <w:pPr>
        <w:pStyle w:val="Textkrper"/>
        <w:kinsoku w:val="0"/>
        <w:overflowPunct w:val="0"/>
        <w:spacing w:line="303" w:lineRule="auto"/>
        <w:ind w:left="0" w:right="1017"/>
        <w:rPr>
          <w:rFonts w:ascii="Arial" w:hAnsi="Arial" w:cs="Arial"/>
          <w:color w:val="231F20"/>
          <w:sz w:val="22"/>
          <w:szCs w:val="22"/>
        </w:rPr>
      </w:pPr>
      <w:r w:rsidRPr="00CD47BA">
        <w:rPr>
          <w:rFonts w:ascii="Arial" w:hAnsi="Arial" w:cs="Arial"/>
          <w:color w:val="231F20"/>
          <w:sz w:val="22"/>
          <w:szCs w:val="22"/>
        </w:rPr>
        <w:t>Methodisch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erfolgt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erste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Schritt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zur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Erstellung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einer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wirt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schaftsräumlichen</w:t>
      </w:r>
      <w:r w:rsidRPr="00CD47BA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Strukturskizze</w:t>
      </w:r>
      <w:r w:rsidRPr="00CD47BA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durch</w:t>
      </w:r>
      <w:r w:rsidRPr="00CD47BA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2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virtuelle</w:t>
      </w:r>
      <w:r w:rsidRPr="00CD47BA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Bildinter</w:t>
      </w:r>
      <w:r w:rsidRPr="00CD47BA">
        <w:rPr>
          <w:rFonts w:ascii="Arial" w:hAnsi="Arial" w:cs="Arial"/>
          <w:color w:val="231F20"/>
          <w:sz w:val="22"/>
          <w:szCs w:val="22"/>
        </w:rPr>
        <w:t>pretation,</w:t>
      </w:r>
      <w:r w:rsidRPr="00CD47BA">
        <w:rPr>
          <w:rFonts w:ascii="Arial" w:hAnsi="Arial" w:cs="Arial"/>
          <w:color w:val="231F20"/>
          <w:spacing w:val="3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entweder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mit</w:t>
      </w:r>
      <w:r w:rsidRPr="00CD47BA">
        <w:rPr>
          <w:rFonts w:ascii="Arial" w:hAnsi="Arial" w:cs="Arial"/>
          <w:color w:val="231F20"/>
          <w:spacing w:val="3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Google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Maps,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Bing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Karten</w:t>
      </w:r>
      <w:r w:rsidRPr="00CD47BA">
        <w:rPr>
          <w:rFonts w:ascii="Arial" w:hAnsi="Arial" w:cs="Arial"/>
          <w:color w:val="231F20"/>
          <w:spacing w:val="3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oder auch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Google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Earth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durchgeführt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werden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kann.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Dies</w:t>
      </w:r>
      <w:r w:rsidRPr="00CD47B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ist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ein</w:t>
      </w:r>
      <w:r w:rsidRPr="00CD47BA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komplexer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Vorgang,</w:t>
      </w:r>
      <w:r w:rsidRPr="00CD47BA"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zweidimensionale</w:t>
      </w:r>
      <w:r w:rsidRPr="00CD47BA"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Darstellung</w:t>
      </w:r>
      <w:r w:rsidRPr="00CD47BA"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Erdoberfläche</w:t>
      </w:r>
      <w:r w:rsidRPr="00CD47BA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als</w:t>
      </w:r>
      <w:r w:rsidRPr="00CD47BA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Grundlage</w:t>
      </w:r>
      <w:r w:rsidRPr="00CD47BA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hat.</w:t>
      </w:r>
      <w:r w:rsidRPr="00CD47BA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Aufgabe</w:t>
      </w:r>
      <w:r w:rsidRPr="00CD47BA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besteht</w:t>
      </w:r>
      <w:r w:rsidRPr="00CD47BA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darin,</w:t>
      </w:r>
      <w:r w:rsidRPr="00CD47BA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Bildinhalte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(z.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landwirtschaftliche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Betriebe,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Gewerbebetriebe,</w:t>
      </w:r>
      <w:r w:rsidRPr="00CD47BA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Wohngebiete)</w:t>
      </w:r>
      <w:r w:rsidRPr="00CD47BA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</w:t>
      </w:r>
      <w:r w:rsidRPr="00CD47BA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erkennen</w:t>
      </w:r>
      <w:r w:rsidRPr="00CD47BA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strukturelle</w:t>
      </w:r>
      <w:r w:rsidRPr="00CD47BA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Zusammenhänge</w:t>
      </w:r>
      <w:r w:rsidRPr="00CD47BA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erfassen.</w:t>
      </w:r>
      <w:r w:rsidRPr="00CD47BA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Dabei</w:t>
      </w:r>
      <w:r w:rsidRPr="00CD47BA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ist</w:t>
      </w:r>
      <w:r w:rsidRPr="00CD47BA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zu</w:t>
      </w:r>
      <w:r w:rsidRPr="00CD47BA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berücksichtigen,</w:t>
      </w:r>
      <w:r w:rsidRPr="00CD47BA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dass</w:t>
      </w:r>
      <w:r w:rsidRPr="00CD47BA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 ungewohnte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Perspektive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„von </w:t>
      </w:r>
      <w:r w:rsidRPr="00CD47BA">
        <w:rPr>
          <w:rFonts w:ascii="Arial" w:hAnsi="Arial" w:cs="Arial"/>
          <w:color w:val="231F20"/>
          <w:sz w:val="22"/>
          <w:szCs w:val="22"/>
        </w:rPr>
        <w:t>oben“</w:t>
      </w:r>
      <w:r w:rsidRPr="00CD47BA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hohe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Anforderungen</w:t>
      </w:r>
      <w:r w:rsidRPr="00CD47B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stellt,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vor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allem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beim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Erkennen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realen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Objekte.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wichtigen</w:t>
      </w:r>
      <w:r w:rsidRPr="00CD47BA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Interpretationsfaktoren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sind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dabei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Formen,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Größe,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="00123E26" w:rsidRPr="00CD47BA">
        <w:rPr>
          <w:rFonts w:ascii="Arial" w:hAnsi="Arial" w:cs="Arial"/>
          <w:color w:val="231F20"/>
          <w:spacing w:val="-2"/>
          <w:sz w:val="22"/>
          <w:szCs w:val="22"/>
        </w:rPr>
        <w:t>Far</w:t>
      </w:r>
      <w:r w:rsidRPr="00CD47BA">
        <w:rPr>
          <w:rFonts w:ascii="Arial" w:hAnsi="Arial" w:cs="Arial"/>
          <w:color w:val="231F20"/>
          <w:sz w:val="22"/>
          <w:szCs w:val="22"/>
        </w:rPr>
        <w:t>ben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relative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Lage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Objekte.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Beim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Erkennen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 anschließenden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Interpretation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kommt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es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auf</w:t>
      </w:r>
      <w:r w:rsidRPr="00CD47B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Vorerfahrung</w:t>
      </w:r>
      <w:r w:rsidRPr="00CD47BA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an,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Schülerinnen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Schüler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bei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visuellen</w:t>
      </w:r>
      <w:r w:rsidRPr="00CD47BA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Wahrnehm</w:t>
      </w:r>
      <w:r w:rsidRPr="00CD47BA">
        <w:rPr>
          <w:rFonts w:ascii="Arial" w:hAnsi="Arial" w:cs="Arial"/>
          <w:color w:val="231F20"/>
          <w:sz w:val="22"/>
          <w:szCs w:val="22"/>
        </w:rPr>
        <w:t>ung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im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Umgang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mit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dieser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Art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Darstellung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="00123E26" w:rsidRPr="00CD47BA">
        <w:rPr>
          <w:rFonts w:ascii="Arial" w:hAnsi="Arial" w:cs="Arial"/>
          <w:color w:val="231F20"/>
          <w:spacing w:val="-1"/>
          <w:sz w:val="22"/>
          <w:szCs w:val="22"/>
        </w:rPr>
        <w:t>Erdober</w:t>
      </w:r>
      <w:r w:rsidRPr="00CD47BA">
        <w:rPr>
          <w:rFonts w:ascii="Arial" w:hAnsi="Arial" w:cs="Arial"/>
          <w:color w:val="231F20"/>
          <w:sz w:val="22"/>
          <w:szCs w:val="22"/>
        </w:rPr>
        <w:t>fläche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besitzen.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Dieser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zweistufige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Prozess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des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Erkennens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der</w:t>
      </w:r>
      <w:r w:rsidRPr="00CD47BA">
        <w:rPr>
          <w:rFonts w:ascii="Arial" w:hAnsi="Arial" w:cs="Arial"/>
          <w:color w:val="231F20"/>
          <w:spacing w:val="4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Interpretation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kann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durch</w:t>
      </w:r>
      <w:r w:rsidR="00677D26" w:rsidRPr="00CD47BA">
        <w:rPr>
          <w:rFonts w:ascii="Arial" w:hAnsi="Arial" w:cs="Arial"/>
          <w:color w:val="231F20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 genannten Möglichkeiten der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Raumdarstellung</w:t>
      </w:r>
      <w:r w:rsidRPr="00CD47BA">
        <w:rPr>
          <w:rFonts w:ascii="Arial" w:hAnsi="Arial" w:cs="Arial"/>
          <w:color w:val="231F20"/>
          <w:spacing w:val="3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erleichtert</w:t>
      </w:r>
      <w:r w:rsidRPr="00CD47BA">
        <w:rPr>
          <w:rFonts w:ascii="Arial" w:hAnsi="Arial" w:cs="Arial"/>
          <w:color w:val="231F20"/>
          <w:spacing w:val="3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werden.</w:t>
      </w:r>
      <w:r w:rsidRPr="00CD47BA">
        <w:rPr>
          <w:rFonts w:ascii="Arial" w:hAnsi="Arial" w:cs="Arial"/>
          <w:color w:val="231F20"/>
          <w:spacing w:val="37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So</w:t>
      </w:r>
      <w:r w:rsidRPr="00CD47BA">
        <w:rPr>
          <w:rFonts w:ascii="Arial" w:hAnsi="Arial" w:cs="Arial"/>
          <w:color w:val="231F20"/>
          <w:spacing w:val="3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können</w:t>
      </w:r>
      <w:r w:rsidRPr="00CD47BA">
        <w:rPr>
          <w:rFonts w:ascii="Arial" w:hAnsi="Arial" w:cs="Arial"/>
          <w:color w:val="231F20"/>
          <w:spacing w:val="3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z.</w:t>
      </w:r>
      <w:r w:rsidRPr="00CD47BA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B.</w:t>
      </w:r>
      <w:r w:rsidRPr="00CD47BA">
        <w:rPr>
          <w:rFonts w:ascii="Arial" w:hAnsi="Arial" w:cs="Arial"/>
          <w:color w:val="231F20"/>
          <w:spacing w:val="38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3D-Gebäudedarstellung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die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Perspektive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Street</w:t>
      </w:r>
      <w:r w:rsidRPr="00CD47BA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View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–</w:t>
      </w:r>
      <w:r w:rsidRPr="00CD47B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falls</w:t>
      </w:r>
      <w:r w:rsidRPr="00CD47BA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regional vorhanden – eine eindeutige Schlussfolgerung zu dem im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flächenhaften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Satelliten-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und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>Luftbild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entdeckten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z w:val="22"/>
          <w:szCs w:val="22"/>
        </w:rPr>
        <w:t>Objekt</w:t>
      </w:r>
      <w:r w:rsidRPr="00CD47B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CD47BA">
        <w:rPr>
          <w:rFonts w:ascii="Arial" w:hAnsi="Arial" w:cs="Arial"/>
          <w:color w:val="231F20"/>
          <w:spacing w:val="-2"/>
          <w:sz w:val="22"/>
          <w:szCs w:val="22"/>
        </w:rPr>
        <w:t>er</w:t>
      </w:r>
      <w:r w:rsidRPr="00CD47BA">
        <w:rPr>
          <w:rFonts w:ascii="Arial" w:hAnsi="Arial" w:cs="Arial"/>
          <w:color w:val="231F20"/>
          <w:sz w:val="22"/>
          <w:szCs w:val="22"/>
        </w:rPr>
        <w:t>möglichen.</w:t>
      </w:r>
    </w:p>
    <w:p w:rsidR="00F928DD" w:rsidRPr="00CD47BA" w:rsidRDefault="00F928DD" w:rsidP="00CD47BA">
      <w:pPr>
        <w:pStyle w:val="Textkrper"/>
        <w:kinsoku w:val="0"/>
        <w:overflowPunct w:val="0"/>
        <w:spacing w:line="303" w:lineRule="auto"/>
        <w:ind w:left="0" w:right="1017"/>
        <w:rPr>
          <w:rFonts w:ascii="Arial" w:hAnsi="Arial" w:cs="Arial"/>
          <w:color w:val="231F20"/>
          <w:spacing w:val="-1"/>
          <w:sz w:val="22"/>
          <w:szCs w:val="22"/>
        </w:rPr>
      </w:pP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Im zweiten Schritt werden die zusätzlich zur Verfügung stehen- den Ortsinformationen zu den Geschäften und Unternehmen etc. in die Strukturskizze miteinbezogen. Damit lässt sich mithilfe eines „Methodenmix“ an visueller Auswertung der Satelliten- und Luftbilder als Angebot der digitalen Kartendienste und den Informationen in Google Earth/Google Maps ein grober Überblick über die wirtschaftsräumliche Nutzung eines </w:t>
      </w:r>
      <w:r w:rsidR="00123E26" w:rsidRPr="00CD47BA">
        <w:rPr>
          <w:rFonts w:ascii="Arial" w:hAnsi="Arial" w:cs="Arial"/>
          <w:color w:val="231F20"/>
          <w:spacing w:val="-1"/>
          <w:sz w:val="22"/>
          <w:szCs w:val="22"/>
        </w:rPr>
        <w:br/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begrenzten Untersuchungsgebietes erhalten. Die Grenzen liegen in der Größe der Stadt und/oder einer zu großen Differenzierung der Stadtstruktur, die eine Herausarbeitung schwierig macht. Bei größeren Untersuchungsgebieten, aber klar </w:t>
      </w:r>
      <w:r w:rsidR="00123E26" w:rsidRPr="00CD47BA">
        <w:rPr>
          <w:rFonts w:ascii="Arial" w:hAnsi="Arial" w:cs="Arial"/>
          <w:color w:val="231F20"/>
          <w:spacing w:val="-1"/>
          <w:sz w:val="22"/>
          <w:szCs w:val="22"/>
        </w:rPr>
        <w:t>abgrenzba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ren Strukturen kann z. B. die Aufgabe </w:t>
      </w:r>
      <w:r w:rsidR="00E85C19" w:rsidRPr="00CD47BA">
        <w:rPr>
          <w:rFonts w:ascii="Arial" w:hAnsi="Arial" w:cs="Arial"/>
          <w:color w:val="231F20"/>
          <w:spacing w:val="-1"/>
          <w:sz w:val="22"/>
          <w:szCs w:val="22"/>
        </w:rPr>
        <w:t>2</w:t>
      </w:r>
      <w:r w:rsidRPr="00CD47BA">
        <w:rPr>
          <w:rFonts w:ascii="Arial" w:hAnsi="Arial" w:cs="Arial"/>
          <w:color w:val="231F20"/>
          <w:spacing w:val="-1"/>
          <w:sz w:val="22"/>
          <w:szCs w:val="22"/>
        </w:rPr>
        <w:t xml:space="preserve"> auch in arbeitsteiliger Gruppenarbeit durchgeführt werden. Vollständige Raumstrukturanalysen sind nicht möglich. Vielmehr ist es das Ziel dieser TERRA-Methode, mit den Betrachtungsmöglichkeiten des virtuellen Raumes und den eingeschränkten Möglichkeiten der Datenauswahl einen Überblick über die wirtschaftsräumliche Struktur zu erhalten.</w:t>
      </w:r>
    </w:p>
    <w:p w:rsidR="00F928DD" w:rsidRPr="003E5DA0" w:rsidRDefault="00F928DD" w:rsidP="006A11D7">
      <w:pPr>
        <w:ind w:right="1137"/>
        <w:rPr>
          <w:rFonts w:ascii="Arial" w:hAnsi="Arial" w:cs="Arial"/>
          <w:color w:val="231F20"/>
        </w:rPr>
      </w:pPr>
    </w:p>
    <w:p w:rsidR="00FA5292" w:rsidRPr="003E5DA0" w:rsidRDefault="00FA5292" w:rsidP="006A11D7">
      <w:pPr>
        <w:ind w:right="1137"/>
        <w:rPr>
          <w:rFonts w:ascii="Arial" w:hAnsi="Arial" w:cs="Arial"/>
          <w:color w:val="231F20"/>
        </w:rPr>
      </w:pPr>
    </w:p>
    <w:sectPr w:rsidR="00FA5292" w:rsidRPr="003E5DA0" w:rsidSect="003E5DA0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lo S T 11 K Buc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 S T 11 K 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9"/>
    <w:multiLevelType w:val="multilevel"/>
    <w:tmpl w:val="0000089C"/>
    <w:lvl w:ilvl="0">
      <w:numFmt w:val="bullet"/>
      <w:lvlText w:val="–"/>
      <w:lvlJc w:val="left"/>
      <w:pPr>
        <w:ind w:left="276" w:hanging="171"/>
      </w:pPr>
      <w:rPr>
        <w:rFonts w:ascii="Calibri" w:hAnsi="Calibri"/>
        <w:b w:val="0"/>
        <w:color w:val="231F20"/>
        <w:w w:val="110"/>
        <w:sz w:val="17"/>
      </w:rPr>
    </w:lvl>
    <w:lvl w:ilvl="1">
      <w:numFmt w:val="bullet"/>
      <w:lvlText w:val="–"/>
      <w:lvlJc w:val="left"/>
      <w:pPr>
        <w:ind w:left="371" w:hanging="199"/>
      </w:pPr>
      <w:rPr>
        <w:rFonts w:ascii="Calibri" w:hAnsi="Calibri"/>
        <w:b w:val="0"/>
        <w:color w:val="231F20"/>
        <w:w w:val="110"/>
        <w:sz w:val="19"/>
      </w:rPr>
    </w:lvl>
    <w:lvl w:ilvl="2">
      <w:numFmt w:val="bullet"/>
      <w:lvlText w:val="–"/>
      <w:lvlJc w:val="left"/>
      <w:pPr>
        <w:ind w:left="654" w:hanging="199"/>
      </w:pPr>
      <w:rPr>
        <w:rFonts w:ascii="Calibri" w:hAnsi="Calibri"/>
        <w:b w:val="0"/>
        <w:color w:val="231F20"/>
        <w:w w:val="110"/>
        <w:sz w:val="19"/>
      </w:rPr>
    </w:lvl>
    <w:lvl w:ilvl="3">
      <w:numFmt w:val="bullet"/>
      <w:lvlText w:val="•"/>
      <w:lvlJc w:val="left"/>
      <w:pPr>
        <w:ind w:left="992" w:hanging="199"/>
      </w:pPr>
    </w:lvl>
    <w:lvl w:ilvl="4">
      <w:numFmt w:val="bullet"/>
      <w:lvlText w:val="•"/>
      <w:lvlJc w:val="left"/>
      <w:pPr>
        <w:ind w:left="830" w:hanging="199"/>
      </w:pPr>
    </w:lvl>
    <w:lvl w:ilvl="5">
      <w:numFmt w:val="bullet"/>
      <w:lvlText w:val="•"/>
      <w:lvlJc w:val="left"/>
      <w:pPr>
        <w:ind w:left="668" w:hanging="199"/>
      </w:pPr>
    </w:lvl>
    <w:lvl w:ilvl="6">
      <w:numFmt w:val="bullet"/>
      <w:lvlText w:val="•"/>
      <w:lvlJc w:val="left"/>
      <w:pPr>
        <w:ind w:left="506" w:hanging="199"/>
      </w:pPr>
    </w:lvl>
    <w:lvl w:ilvl="7">
      <w:numFmt w:val="bullet"/>
      <w:lvlText w:val="•"/>
      <w:lvlJc w:val="left"/>
      <w:pPr>
        <w:ind w:left="344" w:hanging="199"/>
      </w:pPr>
    </w:lvl>
    <w:lvl w:ilvl="8">
      <w:numFmt w:val="bullet"/>
      <w:lvlText w:val="•"/>
      <w:lvlJc w:val="left"/>
      <w:pPr>
        <w:ind w:left="182" w:hanging="199"/>
      </w:pPr>
    </w:lvl>
  </w:abstractNum>
  <w:abstractNum w:abstractNumId="1">
    <w:nsid w:val="125B550E"/>
    <w:multiLevelType w:val="hybridMultilevel"/>
    <w:tmpl w:val="627A70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17B2"/>
    <w:multiLevelType w:val="hybridMultilevel"/>
    <w:tmpl w:val="641E6A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AE13BC"/>
    <w:multiLevelType w:val="hybridMultilevel"/>
    <w:tmpl w:val="C562BC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B9797D"/>
    <w:multiLevelType w:val="hybridMultilevel"/>
    <w:tmpl w:val="6CE4D402"/>
    <w:lvl w:ilvl="0" w:tplc="53FC4C5A">
      <w:start w:val="2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  <w:color w:val="231F20"/>
        <w:w w:val="105"/>
      </w:rPr>
    </w:lvl>
    <w:lvl w:ilvl="1" w:tplc="0407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28DD"/>
    <w:rsid w:val="00060EDB"/>
    <w:rsid w:val="00074C30"/>
    <w:rsid w:val="00123E26"/>
    <w:rsid w:val="002200D2"/>
    <w:rsid w:val="00223FEB"/>
    <w:rsid w:val="0027788F"/>
    <w:rsid w:val="003175A1"/>
    <w:rsid w:val="00321E30"/>
    <w:rsid w:val="003E5DA0"/>
    <w:rsid w:val="004254FE"/>
    <w:rsid w:val="00425F9B"/>
    <w:rsid w:val="00470AAB"/>
    <w:rsid w:val="00584BAB"/>
    <w:rsid w:val="00595F03"/>
    <w:rsid w:val="00677D26"/>
    <w:rsid w:val="006A11D7"/>
    <w:rsid w:val="006A14E6"/>
    <w:rsid w:val="006F610B"/>
    <w:rsid w:val="00723BAC"/>
    <w:rsid w:val="007D6D44"/>
    <w:rsid w:val="00811C91"/>
    <w:rsid w:val="008C1092"/>
    <w:rsid w:val="00932B7D"/>
    <w:rsid w:val="009A13A0"/>
    <w:rsid w:val="009B069D"/>
    <w:rsid w:val="009C29D0"/>
    <w:rsid w:val="009E49ED"/>
    <w:rsid w:val="009F287B"/>
    <w:rsid w:val="00A3287F"/>
    <w:rsid w:val="00B24716"/>
    <w:rsid w:val="00B958E4"/>
    <w:rsid w:val="00BA24D1"/>
    <w:rsid w:val="00CD47BA"/>
    <w:rsid w:val="00CE66AF"/>
    <w:rsid w:val="00D542C9"/>
    <w:rsid w:val="00D542CB"/>
    <w:rsid w:val="00DA71D5"/>
    <w:rsid w:val="00DB58E1"/>
    <w:rsid w:val="00DF1CCA"/>
    <w:rsid w:val="00E21D28"/>
    <w:rsid w:val="00E504E1"/>
    <w:rsid w:val="00E85C19"/>
    <w:rsid w:val="00EE00D9"/>
    <w:rsid w:val="00F461F2"/>
    <w:rsid w:val="00F928DD"/>
    <w:rsid w:val="00FA5292"/>
    <w:rsid w:val="00FF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92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928DD"/>
    <w:pPr>
      <w:spacing w:before="47"/>
      <w:ind w:left="1581" w:hanging="589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F928DD"/>
    <w:pPr>
      <w:ind w:left="992"/>
      <w:outlineLvl w:val="1"/>
    </w:pPr>
    <w:rPr>
      <w:rFonts w:ascii="Calibri" w:hAnsi="Calibri" w:cs="Calibri"/>
      <w:b/>
      <w:bCs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F928DD"/>
    <w:pPr>
      <w:ind w:left="178"/>
      <w:outlineLvl w:val="2"/>
    </w:pPr>
    <w:rPr>
      <w:rFonts w:ascii="Calibri" w:hAnsi="Calibri" w:cs="Calibri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F928DD"/>
    <w:pPr>
      <w:ind w:left="992" w:hanging="192"/>
      <w:outlineLvl w:val="3"/>
    </w:pPr>
    <w:rPr>
      <w:rFonts w:ascii="Calibri" w:hAnsi="Calibri" w:cs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928DD"/>
    <w:rPr>
      <w:rFonts w:ascii="Arial" w:eastAsiaTheme="minorEastAsia" w:hAnsi="Arial" w:cs="Arial"/>
      <w:b/>
      <w:bCs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928DD"/>
    <w:rPr>
      <w:rFonts w:ascii="Calibri" w:eastAsiaTheme="minorEastAsia" w:hAnsi="Calibri" w:cs="Calibri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928DD"/>
    <w:rPr>
      <w:rFonts w:ascii="Calibri" w:eastAsiaTheme="minorEastAsia" w:hAnsi="Calibri" w:cs="Calibri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F928DD"/>
    <w:rPr>
      <w:rFonts w:ascii="Calibri" w:eastAsiaTheme="minorEastAsia" w:hAnsi="Calibri" w:cs="Calibri"/>
      <w:b/>
      <w:bCs/>
      <w:sz w:val="19"/>
      <w:szCs w:val="19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F928DD"/>
    <w:pPr>
      <w:ind w:left="992"/>
    </w:pPr>
    <w:rPr>
      <w:rFonts w:ascii="Calibri" w:hAnsi="Calibri" w:cs="Calibri"/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28DD"/>
    <w:rPr>
      <w:rFonts w:ascii="Calibri" w:eastAsiaTheme="minorEastAsia" w:hAnsi="Calibri" w:cs="Calibri"/>
      <w:sz w:val="19"/>
      <w:szCs w:val="19"/>
      <w:lang w:eastAsia="de-DE"/>
    </w:rPr>
  </w:style>
  <w:style w:type="paragraph" w:styleId="Listenabsatz">
    <w:name w:val="List Paragraph"/>
    <w:basedOn w:val="Standard"/>
    <w:uiPriority w:val="1"/>
    <w:qFormat/>
    <w:rsid w:val="00F928DD"/>
  </w:style>
  <w:style w:type="paragraph" w:customStyle="1" w:styleId="TableParagraph">
    <w:name w:val="Table Paragraph"/>
    <w:basedOn w:val="Standard"/>
    <w:uiPriority w:val="1"/>
    <w:qFormat/>
    <w:rsid w:val="00F928DD"/>
  </w:style>
  <w:style w:type="table" w:styleId="Tabellengitternetz">
    <w:name w:val="Table Grid"/>
    <w:basedOn w:val="NormaleTabelle"/>
    <w:uiPriority w:val="39"/>
    <w:rsid w:val="00F928DD"/>
    <w:pPr>
      <w:spacing w:after="0" w:line="240" w:lineRule="auto"/>
    </w:pPr>
    <w:rPr>
      <w:rFonts w:eastAsiaTheme="minorEastAsia" w:cs="Times New Roman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vaufgabenantworttabellemavallgemeinLB">
    <w:name w:val="mav.aufgaben_antwort_tabelle (mav_allgemein_LB)"/>
    <w:basedOn w:val="Standard"/>
    <w:uiPriority w:val="99"/>
    <w:rsid w:val="00932B7D"/>
    <w:pPr>
      <w:widowControl/>
      <w:tabs>
        <w:tab w:val="left" w:pos="227"/>
      </w:tabs>
      <w:spacing w:line="250" w:lineRule="atLeast"/>
      <w:ind w:left="227" w:hanging="227"/>
      <w:textAlignment w:val="baseline"/>
    </w:pPr>
    <w:rPr>
      <w:rFonts w:ascii="Polo S T 11 K Buch" w:eastAsiaTheme="minorHAnsi" w:hAnsi="Polo S T 11 K Buch" w:cs="Polo S T 11 K Buch"/>
      <w:color w:val="000000"/>
      <w:position w:val="-25"/>
      <w:sz w:val="18"/>
      <w:szCs w:val="18"/>
      <w:lang w:eastAsia="en-US"/>
    </w:rPr>
  </w:style>
  <w:style w:type="paragraph" w:customStyle="1" w:styleId="mavaufgabenantwortmavallgemeinLB">
    <w:name w:val="mav.aufgaben_antwort (mav_allgemein_LB)"/>
    <w:basedOn w:val="Standard"/>
    <w:uiPriority w:val="99"/>
    <w:rsid w:val="00932B7D"/>
    <w:pPr>
      <w:widowControl/>
      <w:tabs>
        <w:tab w:val="left" w:pos="227"/>
        <w:tab w:val="left" w:pos="397"/>
      </w:tabs>
      <w:spacing w:line="250" w:lineRule="atLeast"/>
      <w:ind w:left="227" w:hanging="227"/>
      <w:textAlignment w:val="baseline"/>
    </w:pPr>
    <w:rPr>
      <w:rFonts w:ascii="Polo S T 11 K Buch" w:eastAsiaTheme="minorHAnsi" w:hAnsi="Polo S T 11 K Buch" w:cs="Polo S T 11 K Buch"/>
      <w:color w:val="000000"/>
      <w:sz w:val="18"/>
      <w:szCs w:val="18"/>
      <w:lang w:eastAsia="en-US"/>
    </w:rPr>
  </w:style>
  <w:style w:type="paragraph" w:customStyle="1" w:styleId="mavgrundtextaufzhlungpunktmavallgemeinLB">
    <w:name w:val="mav.grundtext_aufzählung_punkt (mav_allgemein_LB)"/>
    <w:basedOn w:val="Standard"/>
    <w:uiPriority w:val="99"/>
    <w:rsid w:val="00932B7D"/>
    <w:pPr>
      <w:widowControl/>
      <w:tabs>
        <w:tab w:val="left" w:pos="227"/>
      </w:tabs>
      <w:spacing w:line="250" w:lineRule="atLeast"/>
      <w:ind w:left="397" w:hanging="170"/>
      <w:textAlignment w:val="baseline"/>
    </w:pPr>
    <w:rPr>
      <w:rFonts w:ascii="Polo S T 11 K Buch" w:eastAsiaTheme="minorHAnsi" w:hAnsi="Polo S T 11 K Buch" w:cs="Polo S T 11 K Buch"/>
      <w:color w:val="000000"/>
      <w:sz w:val="18"/>
      <w:szCs w:val="18"/>
      <w:lang w:eastAsia="en-US"/>
    </w:rPr>
  </w:style>
  <w:style w:type="paragraph" w:customStyle="1" w:styleId="mavtabellekopfaufgabenmavallgemeinLB">
    <w:name w:val="mav.tabelle_kopf_aufgaben (mav_allgemein_LB)"/>
    <w:basedOn w:val="Standard"/>
    <w:uiPriority w:val="99"/>
    <w:rsid w:val="00932B7D"/>
    <w:pPr>
      <w:widowControl/>
      <w:tabs>
        <w:tab w:val="left" w:pos="198"/>
        <w:tab w:val="left" w:pos="238"/>
      </w:tabs>
      <w:spacing w:line="200" w:lineRule="atLeast"/>
      <w:textAlignment w:val="center"/>
    </w:pPr>
    <w:rPr>
      <w:rFonts w:ascii="Polo S T 11 K Krftg" w:eastAsiaTheme="minorHAnsi" w:hAnsi="Polo S T 11 K Krftg" w:cs="Polo S T 11 K Krftg"/>
      <w:color w:val="000000"/>
      <w:sz w:val="15"/>
      <w:szCs w:val="15"/>
      <w:lang w:eastAsia="en-US"/>
    </w:rPr>
  </w:style>
  <w:style w:type="paragraph" w:customStyle="1" w:styleId="mavtabelleinhaltaufgabenmavallgemeinLB">
    <w:name w:val="mav.tabelle_inhalt_aufgaben (mav_allgemein_LB)"/>
    <w:basedOn w:val="Standard"/>
    <w:uiPriority w:val="99"/>
    <w:rsid w:val="00932B7D"/>
    <w:pPr>
      <w:widowControl/>
      <w:tabs>
        <w:tab w:val="left" w:pos="198"/>
        <w:tab w:val="left" w:pos="238"/>
      </w:tabs>
      <w:spacing w:line="210" w:lineRule="atLeast"/>
      <w:textAlignment w:val="center"/>
    </w:pPr>
    <w:rPr>
      <w:rFonts w:ascii="Polo S T 11 K Buch" w:eastAsiaTheme="minorHAnsi" w:hAnsi="Polo S T 11 K Buch" w:cs="Polo S T 11 K Buch"/>
      <w:color w:val="000000"/>
      <w:sz w:val="15"/>
      <w:szCs w:val="15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A24D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Fett">
    <w:name w:val="Strong"/>
    <w:basedOn w:val="Absatz-Standardschriftart"/>
    <w:uiPriority w:val="22"/>
    <w:qFormat/>
    <w:rsid w:val="00BA24D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A24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92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928DD"/>
    <w:pPr>
      <w:spacing w:before="47"/>
      <w:ind w:left="1581" w:hanging="589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F928DD"/>
    <w:pPr>
      <w:ind w:left="992"/>
      <w:outlineLvl w:val="1"/>
    </w:pPr>
    <w:rPr>
      <w:rFonts w:ascii="Calibri" w:hAnsi="Calibri" w:cs="Calibri"/>
      <w:b/>
      <w:bCs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F928DD"/>
    <w:pPr>
      <w:ind w:left="178"/>
      <w:outlineLvl w:val="2"/>
    </w:pPr>
    <w:rPr>
      <w:rFonts w:ascii="Calibri" w:hAnsi="Calibri" w:cs="Calibri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F928DD"/>
    <w:pPr>
      <w:ind w:left="992" w:hanging="192"/>
      <w:outlineLvl w:val="3"/>
    </w:pPr>
    <w:rPr>
      <w:rFonts w:ascii="Calibri" w:hAnsi="Calibri" w:cs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928DD"/>
    <w:rPr>
      <w:rFonts w:ascii="Arial" w:eastAsiaTheme="minorEastAsia" w:hAnsi="Arial" w:cs="Arial"/>
      <w:b/>
      <w:bCs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928DD"/>
    <w:rPr>
      <w:rFonts w:ascii="Calibri" w:eastAsiaTheme="minorEastAsia" w:hAnsi="Calibri" w:cs="Calibri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928DD"/>
    <w:rPr>
      <w:rFonts w:ascii="Calibri" w:eastAsiaTheme="minorEastAsia" w:hAnsi="Calibri" w:cs="Calibri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F928DD"/>
    <w:rPr>
      <w:rFonts w:ascii="Calibri" w:eastAsiaTheme="minorEastAsia" w:hAnsi="Calibri" w:cs="Calibri"/>
      <w:b/>
      <w:bCs/>
      <w:sz w:val="19"/>
      <w:szCs w:val="19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F928DD"/>
    <w:pPr>
      <w:ind w:left="992"/>
    </w:pPr>
    <w:rPr>
      <w:rFonts w:ascii="Calibri" w:hAnsi="Calibri" w:cs="Calibri"/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28DD"/>
    <w:rPr>
      <w:rFonts w:ascii="Calibri" w:eastAsiaTheme="minorEastAsia" w:hAnsi="Calibri" w:cs="Calibri"/>
      <w:sz w:val="19"/>
      <w:szCs w:val="19"/>
      <w:lang w:eastAsia="de-DE"/>
    </w:rPr>
  </w:style>
  <w:style w:type="paragraph" w:styleId="Listenabsatz">
    <w:name w:val="List Paragraph"/>
    <w:basedOn w:val="Standard"/>
    <w:uiPriority w:val="1"/>
    <w:qFormat/>
    <w:rsid w:val="00F928DD"/>
  </w:style>
  <w:style w:type="paragraph" w:customStyle="1" w:styleId="TableParagraph">
    <w:name w:val="Table Paragraph"/>
    <w:basedOn w:val="Standard"/>
    <w:uiPriority w:val="1"/>
    <w:qFormat/>
    <w:rsid w:val="00F928DD"/>
  </w:style>
  <w:style w:type="table" w:styleId="Tabellenraster">
    <w:name w:val="Table Grid"/>
    <w:basedOn w:val="NormaleTabelle"/>
    <w:uiPriority w:val="39"/>
    <w:rsid w:val="00F928DD"/>
    <w:pPr>
      <w:spacing w:after="0" w:line="240" w:lineRule="auto"/>
    </w:pPr>
    <w:rPr>
      <w:rFonts w:eastAsiaTheme="minorEastAsia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vaufgabenantworttabellemavallgemeinLB">
    <w:name w:val="mav.aufgaben_antwort_tabelle (mav_allgemein_LB)"/>
    <w:basedOn w:val="Standard"/>
    <w:uiPriority w:val="99"/>
    <w:rsid w:val="00932B7D"/>
    <w:pPr>
      <w:widowControl/>
      <w:tabs>
        <w:tab w:val="left" w:pos="227"/>
      </w:tabs>
      <w:spacing w:line="250" w:lineRule="atLeast"/>
      <w:ind w:left="227" w:hanging="227"/>
      <w:textAlignment w:val="baseline"/>
    </w:pPr>
    <w:rPr>
      <w:rFonts w:ascii="Polo S T 11 K Buch" w:eastAsiaTheme="minorHAnsi" w:hAnsi="Polo S T 11 K Buch" w:cs="Polo S T 11 K Buch"/>
      <w:color w:val="000000"/>
      <w:position w:val="-25"/>
      <w:sz w:val="18"/>
      <w:szCs w:val="18"/>
      <w:lang w:eastAsia="en-US"/>
    </w:rPr>
  </w:style>
  <w:style w:type="paragraph" w:customStyle="1" w:styleId="mavaufgabenantwortmavallgemeinLB">
    <w:name w:val="mav.aufgaben_antwort (mav_allgemein_LB)"/>
    <w:basedOn w:val="Standard"/>
    <w:uiPriority w:val="99"/>
    <w:rsid w:val="00932B7D"/>
    <w:pPr>
      <w:widowControl/>
      <w:tabs>
        <w:tab w:val="left" w:pos="227"/>
        <w:tab w:val="left" w:pos="397"/>
      </w:tabs>
      <w:spacing w:line="250" w:lineRule="atLeast"/>
      <w:ind w:left="227" w:hanging="227"/>
      <w:textAlignment w:val="baseline"/>
    </w:pPr>
    <w:rPr>
      <w:rFonts w:ascii="Polo S T 11 K Buch" w:eastAsiaTheme="minorHAnsi" w:hAnsi="Polo S T 11 K Buch" w:cs="Polo S T 11 K Buch"/>
      <w:color w:val="000000"/>
      <w:sz w:val="18"/>
      <w:szCs w:val="18"/>
      <w:lang w:eastAsia="en-US"/>
    </w:rPr>
  </w:style>
  <w:style w:type="paragraph" w:customStyle="1" w:styleId="mavgrundtextaufzhlungpunktmavallgemeinLB">
    <w:name w:val="mav.grundtext_aufzählung_punkt (mav_allgemein_LB)"/>
    <w:basedOn w:val="Standard"/>
    <w:uiPriority w:val="99"/>
    <w:rsid w:val="00932B7D"/>
    <w:pPr>
      <w:widowControl/>
      <w:tabs>
        <w:tab w:val="left" w:pos="227"/>
      </w:tabs>
      <w:spacing w:line="250" w:lineRule="atLeast"/>
      <w:ind w:left="397" w:hanging="170"/>
      <w:textAlignment w:val="baseline"/>
    </w:pPr>
    <w:rPr>
      <w:rFonts w:ascii="Polo S T 11 K Buch" w:eastAsiaTheme="minorHAnsi" w:hAnsi="Polo S T 11 K Buch" w:cs="Polo S T 11 K Buch"/>
      <w:color w:val="000000"/>
      <w:sz w:val="18"/>
      <w:szCs w:val="18"/>
      <w:lang w:eastAsia="en-US"/>
    </w:rPr>
  </w:style>
  <w:style w:type="paragraph" w:customStyle="1" w:styleId="mavtabellekopfaufgabenmavallgemeinLB">
    <w:name w:val="mav.tabelle_kopf_aufgaben (mav_allgemein_LB)"/>
    <w:basedOn w:val="Standard"/>
    <w:uiPriority w:val="99"/>
    <w:rsid w:val="00932B7D"/>
    <w:pPr>
      <w:widowControl/>
      <w:tabs>
        <w:tab w:val="left" w:pos="198"/>
        <w:tab w:val="left" w:pos="238"/>
      </w:tabs>
      <w:spacing w:line="200" w:lineRule="atLeast"/>
      <w:textAlignment w:val="center"/>
    </w:pPr>
    <w:rPr>
      <w:rFonts w:ascii="Polo S T 11 K Krftg" w:eastAsiaTheme="minorHAnsi" w:hAnsi="Polo S T 11 K Krftg" w:cs="Polo S T 11 K Krftg"/>
      <w:color w:val="000000"/>
      <w:sz w:val="15"/>
      <w:szCs w:val="15"/>
      <w:lang w:eastAsia="en-US"/>
    </w:rPr>
  </w:style>
  <w:style w:type="paragraph" w:customStyle="1" w:styleId="mavtabelleinhaltaufgabenmavallgemeinLB">
    <w:name w:val="mav.tabelle_inhalt_aufgaben (mav_allgemein_LB)"/>
    <w:basedOn w:val="Standard"/>
    <w:uiPriority w:val="99"/>
    <w:rsid w:val="00932B7D"/>
    <w:pPr>
      <w:widowControl/>
      <w:tabs>
        <w:tab w:val="left" w:pos="198"/>
        <w:tab w:val="left" w:pos="238"/>
      </w:tabs>
      <w:spacing w:line="210" w:lineRule="atLeast"/>
      <w:textAlignment w:val="center"/>
    </w:pPr>
    <w:rPr>
      <w:rFonts w:ascii="Polo S T 11 K Buch" w:eastAsiaTheme="minorHAnsi" w:hAnsi="Polo S T 11 K Buch" w:cs="Polo S T 11 K Buch"/>
      <w:color w:val="000000"/>
      <w:sz w:val="15"/>
      <w:szCs w:val="15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A24D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Fett">
    <w:name w:val="Strong"/>
    <w:basedOn w:val="Absatz-Standardschriftart"/>
    <w:uiPriority w:val="22"/>
    <w:qFormat/>
    <w:rsid w:val="00BA24D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A2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4974</Characters>
  <Application>Microsoft Office Word</Application>
  <DocSecurity>0</DocSecurity>
  <Lines>124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buechler</dc:creator>
  <cp:lastModifiedBy>Sandra</cp:lastModifiedBy>
  <cp:revision>3</cp:revision>
  <dcterms:created xsi:type="dcterms:W3CDTF">2016-05-25T08:06:00Z</dcterms:created>
  <dcterms:modified xsi:type="dcterms:W3CDTF">2016-05-25T08:06:00Z</dcterms:modified>
</cp:coreProperties>
</file>