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0440" w:type="dxa"/>
        <w:tblInd w:w="108" w:type="dxa"/>
        <w:tblLayout w:type="fixed"/>
        <w:tblLook w:val="01E0" w:firstRow="1" w:lastRow="1" w:firstColumn="1" w:lastColumn="1" w:noHBand="0" w:noVBand="0"/>
      </w:tblPr>
      <w:tblGrid>
        <w:gridCol w:w="360"/>
        <w:gridCol w:w="10080"/>
      </w:tblGrid>
      <w:tr w:rsidR="00404B36" w:rsidRPr="007A44CE">
        <w:trPr>
          <w:cantSplit/>
          <w:trHeight w:val="139"/>
        </w:trPr>
        <w:tc>
          <w:tcPr>
            <w:tcW w:w="360" w:type="dxa"/>
            <w:tcMar>
              <w:right w:w="28" w:type="dxa"/>
            </w:tcMar>
            <w:vAlign w:val="center"/>
          </w:tcPr>
          <w:p w:rsidR="00404B36" w:rsidRPr="007A44CE" w:rsidRDefault="00404B36" w:rsidP="00FE57F8">
            <w:pPr>
              <w:pStyle w:val="GfbRubrik"/>
            </w:pPr>
            <w:r w:rsidRPr="007A44CE">
              <w:t>1.</w:t>
            </w:r>
          </w:p>
        </w:tc>
        <w:tc>
          <w:tcPr>
            <w:tcW w:w="10080" w:type="dxa"/>
            <w:tcMar>
              <w:left w:w="28" w:type="dxa"/>
            </w:tcMar>
            <w:vAlign w:val="center"/>
          </w:tcPr>
          <w:p w:rsidR="00404B36" w:rsidRPr="007A44CE" w:rsidRDefault="00404B36" w:rsidP="008F52D3">
            <w:pPr>
              <w:pStyle w:val="GfbRubrik"/>
            </w:pPr>
            <w:r w:rsidRPr="007A44CE">
              <w:t>Tätigkeitsbeschreibung</w:t>
            </w:r>
          </w:p>
        </w:tc>
      </w:tr>
      <w:tr w:rsidR="00404B36" w:rsidRPr="007A44CE">
        <w:trPr>
          <w:cantSplit/>
          <w:trHeight w:val="139"/>
        </w:trPr>
        <w:tc>
          <w:tcPr>
            <w:tcW w:w="10440" w:type="dxa"/>
            <w:gridSpan w:val="2"/>
            <w:vAlign w:val="center"/>
          </w:tcPr>
          <w:p w:rsidR="00404B36" w:rsidRPr="007A44CE" w:rsidRDefault="00D07284" w:rsidP="00015908">
            <w:pPr>
              <w:pStyle w:val="Gfb1Versuchstitel"/>
              <w:rPr>
                <w:bCs/>
              </w:rPr>
            </w:pPr>
            <w:r>
              <w:t>Qualitativer Vitamin C-Nachweis</w:t>
            </w:r>
          </w:p>
        </w:tc>
      </w:tr>
    </w:tbl>
    <w:p w:rsidR="00404B36" w:rsidRPr="007A44CE" w:rsidRDefault="00404B36" w:rsidP="007575A7">
      <w:pPr>
        <w:pStyle w:val="GfbLeerzeile8pt"/>
      </w:pPr>
    </w:p>
    <w:tbl>
      <w:tblPr>
        <w:tblW w:w="10467" w:type="dxa"/>
        <w:tblInd w:w="108" w:type="dxa"/>
        <w:tblLayout w:type="fixed"/>
        <w:tblLook w:val="01E0" w:firstRow="1" w:lastRow="1" w:firstColumn="1" w:lastColumn="1" w:noHBand="0" w:noVBand="0"/>
      </w:tblPr>
      <w:tblGrid>
        <w:gridCol w:w="567"/>
        <w:gridCol w:w="9900"/>
      </w:tblGrid>
      <w:tr w:rsidR="00FB40A1" w:rsidRPr="007A44CE" w:rsidTr="00FB40A1">
        <w:trPr>
          <w:cantSplit/>
          <w:trHeight w:val="489"/>
        </w:trPr>
        <w:tc>
          <w:tcPr>
            <w:tcW w:w="567" w:type="dxa"/>
            <w:shd w:val="clear" w:color="auto" w:fill="ACC30E"/>
            <w:vAlign w:val="center"/>
          </w:tcPr>
          <w:p w:rsidR="00FB40A1" w:rsidRPr="007A44CE" w:rsidRDefault="00FB40A1" w:rsidP="00703CEA">
            <w:pPr>
              <w:pStyle w:val="Gfb1Versuchsnummer"/>
              <w:ind w:right="-108"/>
              <w:rPr>
                <w:sz w:val="18"/>
                <w:szCs w:val="18"/>
              </w:rPr>
            </w:pPr>
          </w:p>
        </w:tc>
        <w:tc>
          <w:tcPr>
            <w:tcW w:w="9900" w:type="dxa"/>
          </w:tcPr>
          <w:p w:rsidR="009F4C03" w:rsidRPr="007A44CE" w:rsidRDefault="009F4C03" w:rsidP="009F4C03">
            <w:pPr>
              <w:autoSpaceDE w:val="0"/>
              <w:autoSpaceDN w:val="0"/>
              <w:adjustRightInd w:val="0"/>
              <w:rPr>
                <w:rStyle w:val="natSonderseiteGrundtextfett"/>
              </w:rPr>
            </w:pPr>
            <w:r w:rsidRPr="007A44CE">
              <w:rPr>
                <w:rStyle w:val="natSonderseiteGrundtextfett"/>
              </w:rPr>
              <w:t>Material</w:t>
            </w:r>
          </w:p>
          <w:p w:rsidR="00CE4465" w:rsidRPr="007A44CE" w:rsidRDefault="00D07284" w:rsidP="00CE4465">
            <w:pPr>
              <w:pStyle w:val="natSonderseiteGrundtextnatSonderseiten"/>
            </w:pPr>
            <w:proofErr w:type="spellStart"/>
            <w:r>
              <w:t>Tillman’s</w:t>
            </w:r>
            <w:proofErr w:type="spellEnd"/>
            <w:r>
              <w:t xml:space="preserve"> Indikator ((2,6-Dichlorphenolindophenol-Natriumsalz-Dihydrat), Tropfpipette, Becherglas 100 ml, </w:t>
            </w:r>
            <w:proofErr w:type="spellStart"/>
            <w:r>
              <w:t>Rührstab</w:t>
            </w:r>
            <w:proofErr w:type="spellEnd"/>
            <w:r>
              <w:t>, weißes Papier, Nahrungsmittel (Zitrone, Orange, Fruchtsäfte, Cola, Leberwurst)</w:t>
            </w:r>
          </w:p>
          <w:p w:rsidR="005D2025" w:rsidRPr="007A44CE" w:rsidRDefault="005D2025" w:rsidP="002B18A2">
            <w:pPr>
              <w:pStyle w:val="natSonderseiteGrundtextnatSonderseiten"/>
            </w:pPr>
          </w:p>
          <w:p w:rsidR="009F4C03" w:rsidRPr="007A44CE" w:rsidRDefault="009F4C03" w:rsidP="009F4C03">
            <w:pPr>
              <w:autoSpaceDE w:val="0"/>
              <w:autoSpaceDN w:val="0"/>
              <w:adjustRightInd w:val="0"/>
              <w:rPr>
                <w:rStyle w:val="natSonderseiteGrundtextfett"/>
              </w:rPr>
            </w:pPr>
            <w:r w:rsidRPr="007A44CE">
              <w:rPr>
                <w:rStyle w:val="natSonderseiteGrundtextfett"/>
              </w:rPr>
              <w:t>Durchführung</w:t>
            </w:r>
          </w:p>
          <w:p w:rsidR="00D07284" w:rsidRPr="00D07284" w:rsidRDefault="00D07284" w:rsidP="00D07284">
            <w:pPr>
              <w:autoSpaceDE w:val="0"/>
              <w:autoSpaceDN w:val="0"/>
              <w:adjustRightInd w:val="0"/>
              <w:rPr>
                <w:rFonts w:cs="Arial"/>
                <w:sz w:val="18"/>
                <w:szCs w:val="18"/>
              </w:rPr>
            </w:pPr>
            <w:r w:rsidRPr="00D07284">
              <w:rPr>
                <w:rFonts w:cs="Arial"/>
                <w:sz w:val="18"/>
                <w:szCs w:val="18"/>
              </w:rPr>
              <w:t xml:space="preserve">Eine Spatelspitze </w:t>
            </w:r>
            <w:proofErr w:type="spellStart"/>
            <w:r w:rsidRPr="00D07284">
              <w:rPr>
                <w:rFonts w:cs="Arial"/>
                <w:sz w:val="18"/>
                <w:szCs w:val="18"/>
              </w:rPr>
              <w:t>Tillman’s</w:t>
            </w:r>
            <w:proofErr w:type="spellEnd"/>
            <w:r w:rsidRPr="00D07284">
              <w:rPr>
                <w:rFonts w:cs="Arial"/>
                <w:sz w:val="18"/>
                <w:szCs w:val="18"/>
              </w:rPr>
              <w:t xml:space="preserve"> Indikator wird in 50 ml Wasser im Becherglas gelöst. Mit der tiefblauen Lösung wird ein Blatt Papier getränkt. Nachdem dies über Nacht getrocknet ist, kann man es ggf. für die Nachweise in Stücke schneiden.</w:t>
            </w:r>
          </w:p>
          <w:p w:rsidR="00FB40A1" w:rsidRPr="007A44CE" w:rsidRDefault="00D07284" w:rsidP="00D07284">
            <w:pPr>
              <w:pStyle w:val="natSonderseiteGrundtextnatSonderseiten"/>
            </w:pPr>
            <w:r w:rsidRPr="00D07284">
              <w:rPr>
                <w:rFonts w:cs="Arial"/>
              </w:rPr>
              <w:t>Die Lebensmittel können, soweit sie flüssig sind, direkt auf das Papier getropft werden. Ansonsten können durch Au</w:t>
            </w:r>
            <w:r w:rsidRPr="00D07284">
              <w:rPr>
                <w:rFonts w:cs="Arial"/>
              </w:rPr>
              <w:t>s</w:t>
            </w:r>
            <w:r w:rsidRPr="00D07284">
              <w:rPr>
                <w:rFonts w:cs="Arial"/>
              </w:rPr>
              <w:t xml:space="preserve">pressen oder </w:t>
            </w:r>
            <w:proofErr w:type="spellStart"/>
            <w:r w:rsidRPr="00D07284">
              <w:rPr>
                <w:rFonts w:cs="Arial"/>
              </w:rPr>
              <w:t>Anlösen</w:t>
            </w:r>
            <w:proofErr w:type="spellEnd"/>
            <w:r w:rsidRPr="00D07284">
              <w:rPr>
                <w:rFonts w:cs="Arial"/>
              </w:rPr>
              <w:t xml:space="preserve"> mit Wasser Probelösungen erzeugt werden, die dann au</w:t>
            </w:r>
            <w:r w:rsidR="0093796C">
              <w:rPr>
                <w:rFonts w:cs="Arial"/>
              </w:rPr>
              <w:t>f das Testpapier gegeben werden</w:t>
            </w:r>
            <w:r w:rsidR="005D2025" w:rsidRPr="00D07284">
              <w:rPr>
                <w:rFonts w:cs="Arial"/>
              </w:rPr>
              <w:t>.</w:t>
            </w:r>
            <w:r w:rsidR="005D2025" w:rsidRPr="007A44CE">
              <w:t xml:space="preserve"> </w:t>
            </w:r>
          </w:p>
        </w:tc>
      </w:tr>
    </w:tbl>
    <w:p w:rsidR="008A14BA" w:rsidRPr="007A44CE" w:rsidRDefault="008A14BA" w:rsidP="007575A7">
      <w:pPr>
        <w:pStyle w:val="GfbLeerzeile8pt"/>
        <w:rPr>
          <w:sz w:val="20"/>
          <w:szCs w:val="20"/>
        </w:rPr>
      </w:pPr>
    </w:p>
    <w:tbl>
      <w:tblPr>
        <w:tblW w:w="10440" w:type="dxa"/>
        <w:tblInd w:w="108" w:type="dxa"/>
        <w:tblLayout w:type="fixed"/>
        <w:tblLook w:val="01E0" w:firstRow="1" w:lastRow="1" w:firstColumn="1" w:lastColumn="1" w:noHBand="0" w:noVBand="0"/>
      </w:tblPr>
      <w:tblGrid>
        <w:gridCol w:w="360"/>
        <w:gridCol w:w="8571"/>
        <w:gridCol w:w="708"/>
        <w:gridCol w:w="709"/>
        <w:gridCol w:w="92"/>
      </w:tblGrid>
      <w:tr w:rsidR="005D3DBF" w:rsidRPr="007A44CE" w:rsidTr="008447D6">
        <w:trPr>
          <w:cantSplit/>
          <w:trHeight w:val="139"/>
        </w:trPr>
        <w:tc>
          <w:tcPr>
            <w:tcW w:w="360" w:type="dxa"/>
            <w:tcBorders>
              <w:bottom w:val="single" w:sz="12" w:space="0" w:color="FFFFFF"/>
            </w:tcBorders>
            <w:shd w:val="clear" w:color="auto" w:fill="auto"/>
            <w:tcMar>
              <w:right w:w="28" w:type="dxa"/>
            </w:tcMar>
            <w:vAlign w:val="center"/>
          </w:tcPr>
          <w:p w:rsidR="005D3DBF" w:rsidRPr="007A44CE" w:rsidRDefault="005D3DBF" w:rsidP="008447D6">
            <w:pPr>
              <w:pStyle w:val="GfbRubrik"/>
            </w:pPr>
            <w:r w:rsidRPr="007A44CE">
              <w:t>2.</w:t>
            </w:r>
          </w:p>
        </w:tc>
        <w:tc>
          <w:tcPr>
            <w:tcW w:w="10006" w:type="dxa"/>
            <w:gridSpan w:val="4"/>
            <w:tcBorders>
              <w:bottom w:val="single" w:sz="12" w:space="0" w:color="FFFFFF"/>
            </w:tcBorders>
            <w:shd w:val="clear" w:color="auto" w:fill="auto"/>
            <w:tcMar>
              <w:left w:w="28" w:type="dxa"/>
            </w:tcMar>
            <w:vAlign w:val="center"/>
          </w:tcPr>
          <w:p w:rsidR="005D3DBF" w:rsidRPr="007A44CE" w:rsidRDefault="005D3DBF" w:rsidP="008447D6">
            <w:pPr>
              <w:pStyle w:val="GfbRubrik"/>
            </w:pPr>
            <w:r w:rsidRPr="007A44CE">
              <w:t>Allgemeine und physikalische Gefährdungen</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28900"/>
            <w:vAlign w:val="bottom"/>
          </w:tcPr>
          <w:p w:rsidR="005D3DBF" w:rsidRPr="007A44CE" w:rsidRDefault="005D3DBF" w:rsidP="008447D6">
            <w:pPr>
              <w:spacing w:after="60"/>
              <w:ind w:leftChars="25" w:left="50"/>
              <w:rPr>
                <w:rFonts w:cs="Arial"/>
                <w:b/>
                <w:sz w:val="18"/>
                <w:szCs w:val="18"/>
              </w:rPr>
            </w:pPr>
            <w:r w:rsidRPr="007A44CE">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5D3DBF" w:rsidRPr="007A44CE" w:rsidRDefault="005D3DBF" w:rsidP="008447D6">
            <w:pPr>
              <w:spacing w:after="60"/>
              <w:jc w:val="center"/>
              <w:rPr>
                <w:rFonts w:cs="Arial"/>
                <w:b/>
                <w:sz w:val="18"/>
                <w:szCs w:val="18"/>
              </w:rPr>
            </w:pPr>
            <w:r w:rsidRPr="007A44CE">
              <w:rPr>
                <w:rFonts w:cs="Arial"/>
                <w:b/>
                <w:sz w:val="18"/>
                <w:szCs w:val="18"/>
              </w:rPr>
              <w:t>Ja</w:t>
            </w:r>
          </w:p>
        </w:tc>
        <w:tc>
          <w:tcPr>
            <w:tcW w:w="709"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5D3DBF" w:rsidRPr="007A44CE" w:rsidRDefault="005D3DBF" w:rsidP="008447D6">
            <w:pPr>
              <w:spacing w:after="60"/>
              <w:jc w:val="center"/>
              <w:rPr>
                <w:rFonts w:cs="Arial"/>
                <w:b/>
                <w:sz w:val="18"/>
                <w:szCs w:val="18"/>
              </w:rPr>
            </w:pPr>
            <w:r w:rsidRPr="007A44CE">
              <w:rPr>
                <w:rFonts w:cs="Arial"/>
                <w:b/>
                <w:sz w:val="18"/>
                <w:szCs w:val="18"/>
              </w:rPr>
              <w:t>Nein</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Mechanische Gefährdung</w:t>
            </w:r>
            <w:r w:rsidRPr="007A44CE">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2A7379" w:rsidP="008447D6">
            <w:pPr>
              <w:pStyle w:val="Gfb5Gefahrenabschaetzung"/>
              <w:jc w:val="center"/>
              <w:rPr>
                <w:b/>
              </w:rPr>
            </w:pPr>
            <w:r>
              <w:rPr>
                <w:b/>
              </w:rPr>
              <w:t>X</w:t>
            </w:r>
            <w:bookmarkStart w:id="0" w:name="_GoBack"/>
            <w:bookmarkEnd w:id="0"/>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Elektrische Gefährdung</w:t>
            </w:r>
            <w:r w:rsidRPr="007A44CE">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Thermische Gefährdung</w:t>
            </w:r>
            <w:r w:rsidR="008F6996" w:rsidRPr="007A44CE">
              <w:t xml:space="preserve"> (</w:t>
            </w:r>
            <w:r w:rsidRPr="007A44CE">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FA08BE"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Gefährdung durch Lärm/Schall</w:t>
            </w:r>
            <w:r w:rsidRPr="007A44CE">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7A42D0"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Gefährdung durch ionisierende Strahlung</w:t>
            </w:r>
            <w:r w:rsidRPr="007A44CE">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Gefährdung durch nichtionisierende Strahlung</w:t>
            </w:r>
            <w:r w:rsidRPr="007A44CE">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Gefährdung durch elektromagnetische Felder</w:t>
            </w:r>
            <w:r w:rsidRPr="007A44CE">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r w:rsidRPr="007A44CE">
              <w:rPr>
                <w:b/>
              </w:rPr>
              <w:t>X</w:t>
            </w:r>
          </w:p>
        </w:tc>
      </w:tr>
      <w:tr w:rsidR="005D3DBF" w:rsidRPr="007A44CE" w:rsidTr="008447D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gridAfter w:val="1"/>
          <w:wAfter w:w="92" w:type="dxa"/>
          <w:cantSplit/>
          <w:trHeight w:val="116"/>
        </w:trPr>
        <w:tc>
          <w:tcPr>
            <w:tcW w:w="8931"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5D3DBF" w:rsidRPr="007A44CE" w:rsidRDefault="005D3DBF" w:rsidP="008447D6">
            <w:pPr>
              <w:pStyle w:val="Gfb5Gefahrenabschaetzung"/>
            </w:pPr>
            <w:r w:rsidRPr="007A44CE">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5D3DBF" w:rsidP="008447D6">
            <w:pPr>
              <w:pStyle w:val="Gfb5Gefahrenabschaetzung"/>
              <w:jc w:val="center"/>
              <w:rPr>
                <w:b/>
              </w:rPr>
            </w:pPr>
          </w:p>
        </w:tc>
        <w:tc>
          <w:tcPr>
            <w:tcW w:w="709"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5D3DBF" w:rsidRPr="007A44CE" w:rsidRDefault="00A77F21" w:rsidP="008447D6">
            <w:pPr>
              <w:pStyle w:val="Gfb5Gefahrenabschaetzung"/>
              <w:jc w:val="center"/>
              <w:rPr>
                <w:b/>
              </w:rPr>
            </w:pPr>
            <w:r w:rsidRPr="007A44CE">
              <w:rPr>
                <w:b/>
              </w:rPr>
              <w:t>X</w:t>
            </w:r>
          </w:p>
        </w:tc>
      </w:tr>
    </w:tbl>
    <w:p w:rsidR="005D3DBF" w:rsidRPr="007A44CE" w:rsidRDefault="005D3DBF" w:rsidP="007575A7">
      <w:pPr>
        <w:pStyle w:val="GfbLeerzeile8pt"/>
        <w:rPr>
          <w:sz w:val="20"/>
          <w:szCs w:val="20"/>
        </w:rPr>
      </w:pPr>
    </w:p>
    <w:tbl>
      <w:tblPr>
        <w:tblW w:w="10438" w:type="dxa"/>
        <w:tblInd w:w="108" w:type="dxa"/>
        <w:tblLayout w:type="fixed"/>
        <w:tblLook w:val="01E0" w:firstRow="1" w:lastRow="1" w:firstColumn="1" w:lastColumn="1" w:noHBand="0" w:noVBand="0"/>
      </w:tblPr>
      <w:tblGrid>
        <w:gridCol w:w="360"/>
        <w:gridCol w:w="2278"/>
        <w:gridCol w:w="823"/>
        <w:gridCol w:w="1562"/>
        <w:gridCol w:w="1659"/>
        <w:gridCol w:w="1031"/>
        <w:gridCol w:w="1878"/>
        <w:gridCol w:w="775"/>
        <w:gridCol w:w="72"/>
      </w:tblGrid>
      <w:tr w:rsidR="008A14BA" w:rsidRPr="007A44CE" w:rsidTr="00BB65FC">
        <w:trPr>
          <w:gridAfter w:val="1"/>
          <w:wAfter w:w="72" w:type="dxa"/>
          <w:cantSplit/>
          <w:trHeight w:val="139"/>
        </w:trPr>
        <w:tc>
          <w:tcPr>
            <w:tcW w:w="360" w:type="dxa"/>
            <w:tcBorders>
              <w:bottom w:val="single" w:sz="12" w:space="0" w:color="FFFFFF"/>
            </w:tcBorders>
            <w:shd w:val="clear" w:color="auto" w:fill="auto"/>
            <w:tcMar>
              <w:right w:w="28" w:type="dxa"/>
            </w:tcMar>
            <w:vAlign w:val="center"/>
          </w:tcPr>
          <w:p w:rsidR="008A14BA" w:rsidRPr="007A44CE" w:rsidRDefault="005D3DBF" w:rsidP="00FE57F8">
            <w:pPr>
              <w:pStyle w:val="GfbRubrik"/>
            </w:pPr>
            <w:r w:rsidRPr="007A44CE">
              <w:t>3</w:t>
            </w:r>
            <w:r w:rsidR="008A14BA" w:rsidRPr="007A44CE">
              <w:t>.</w:t>
            </w:r>
          </w:p>
        </w:tc>
        <w:tc>
          <w:tcPr>
            <w:tcW w:w="10006" w:type="dxa"/>
            <w:gridSpan w:val="7"/>
            <w:tcBorders>
              <w:bottom w:val="single" w:sz="12" w:space="0" w:color="FFFFFF"/>
            </w:tcBorders>
            <w:shd w:val="clear" w:color="auto" w:fill="auto"/>
            <w:tcMar>
              <w:left w:w="28" w:type="dxa"/>
            </w:tcMar>
            <w:vAlign w:val="center"/>
          </w:tcPr>
          <w:p w:rsidR="008A14BA" w:rsidRPr="007A44CE" w:rsidRDefault="008A14BA" w:rsidP="00FE57F8">
            <w:pPr>
              <w:pStyle w:val="GfbRubrik"/>
            </w:pPr>
            <w:r w:rsidRPr="007A44CE">
              <w:t>Einstufung der Gefahrstoffe</w:t>
            </w:r>
          </w:p>
        </w:tc>
      </w:tr>
      <w:tr w:rsidR="008A14BA" w:rsidRPr="007A44CE" w:rsidTr="00BB65F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28" w:type="dxa"/>
            <w:right w:w="28" w:type="dxa"/>
          </w:tblCellMar>
        </w:tblPrEx>
        <w:tc>
          <w:tcPr>
            <w:tcW w:w="2638" w:type="dxa"/>
            <w:gridSpan w:val="2"/>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ind w:leftChars="25" w:left="50"/>
              <w:rPr>
                <w:rFonts w:cs="Arial"/>
                <w:b/>
                <w:sz w:val="18"/>
                <w:szCs w:val="18"/>
              </w:rPr>
            </w:pPr>
            <w:r w:rsidRPr="007A44CE">
              <w:rPr>
                <w:rFonts w:cs="Arial"/>
                <w:b/>
                <w:sz w:val="18"/>
                <w:szCs w:val="18"/>
              </w:rPr>
              <w:t>Bezeichnung des Stoffs</w:t>
            </w:r>
          </w:p>
        </w:tc>
        <w:tc>
          <w:tcPr>
            <w:tcW w:w="823" w:type="dxa"/>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jc w:val="center"/>
              <w:rPr>
                <w:rFonts w:cs="Arial"/>
                <w:b/>
                <w:sz w:val="18"/>
                <w:szCs w:val="18"/>
              </w:rPr>
            </w:pPr>
            <w:r w:rsidRPr="007A44CE">
              <w:rPr>
                <w:rFonts w:cs="Arial"/>
                <w:b/>
                <w:sz w:val="18"/>
                <w:szCs w:val="18"/>
              </w:rPr>
              <w:t>Signal-wort</w:t>
            </w:r>
          </w:p>
        </w:tc>
        <w:tc>
          <w:tcPr>
            <w:tcW w:w="1562" w:type="dxa"/>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jc w:val="center"/>
              <w:rPr>
                <w:rFonts w:cs="Arial"/>
                <w:b/>
                <w:sz w:val="18"/>
                <w:szCs w:val="18"/>
              </w:rPr>
            </w:pPr>
            <w:r w:rsidRPr="007A44CE">
              <w:rPr>
                <w:rFonts w:cs="Arial"/>
                <w:b/>
                <w:sz w:val="18"/>
                <w:szCs w:val="18"/>
              </w:rPr>
              <w:t>Piktogramme</w:t>
            </w:r>
          </w:p>
        </w:tc>
        <w:tc>
          <w:tcPr>
            <w:tcW w:w="1659" w:type="dxa"/>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jc w:val="center"/>
              <w:rPr>
                <w:rFonts w:cs="Arial"/>
                <w:b/>
                <w:sz w:val="18"/>
                <w:szCs w:val="18"/>
              </w:rPr>
            </w:pPr>
            <w:r w:rsidRPr="007A44CE">
              <w:rPr>
                <w:rFonts w:cs="Arial"/>
                <w:b/>
                <w:sz w:val="18"/>
                <w:szCs w:val="18"/>
              </w:rPr>
              <w:t>H-Sätze</w:t>
            </w:r>
          </w:p>
        </w:tc>
        <w:tc>
          <w:tcPr>
            <w:tcW w:w="1031" w:type="dxa"/>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jc w:val="center"/>
              <w:rPr>
                <w:rFonts w:cs="Arial"/>
                <w:b/>
                <w:sz w:val="18"/>
                <w:szCs w:val="18"/>
              </w:rPr>
            </w:pPr>
            <w:r w:rsidRPr="007A44CE">
              <w:rPr>
                <w:rFonts w:cs="Arial"/>
                <w:b/>
                <w:sz w:val="18"/>
                <w:szCs w:val="18"/>
              </w:rPr>
              <w:t>EUH-Sätze</w:t>
            </w:r>
          </w:p>
        </w:tc>
        <w:tc>
          <w:tcPr>
            <w:tcW w:w="1878" w:type="dxa"/>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914940">
            <w:pPr>
              <w:spacing w:before="60" w:after="60"/>
              <w:jc w:val="center"/>
              <w:rPr>
                <w:rFonts w:cs="Arial"/>
                <w:b/>
                <w:sz w:val="18"/>
                <w:szCs w:val="18"/>
              </w:rPr>
            </w:pPr>
            <w:r w:rsidRPr="007A44CE">
              <w:rPr>
                <w:rFonts w:cs="Arial"/>
                <w:b/>
                <w:sz w:val="18"/>
                <w:szCs w:val="18"/>
              </w:rPr>
              <w:t>P-Sätze</w:t>
            </w:r>
          </w:p>
        </w:tc>
        <w:tc>
          <w:tcPr>
            <w:tcW w:w="847" w:type="dxa"/>
            <w:gridSpan w:val="2"/>
            <w:tcBorders>
              <w:top w:val="single" w:sz="12" w:space="0" w:color="FFFFFF"/>
              <w:left w:val="single" w:sz="12" w:space="0" w:color="FFFFFF"/>
              <w:bottom w:val="single" w:sz="12" w:space="0" w:color="FFFFFF"/>
              <w:right w:val="single" w:sz="12" w:space="0" w:color="FFFFFF"/>
            </w:tcBorders>
            <w:shd w:val="clear" w:color="auto" w:fill="90B5CF"/>
            <w:vAlign w:val="bottom"/>
          </w:tcPr>
          <w:p w:rsidR="008A14BA" w:rsidRPr="007A44CE" w:rsidRDefault="008A14BA" w:rsidP="002B18A2">
            <w:pPr>
              <w:spacing w:before="60" w:after="60"/>
              <w:jc w:val="center"/>
              <w:rPr>
                <w:rFonts w:cs="Arial"/>
                <w:b/>
                <w:sz w:val="18"/>
                <w:szCs w:val="18"/>
              </w:rPr>
            </w:pPr>
            <w:r w:rsidRPr="007A44CE">
              <w:rPr>
                <w:rFonts w:cs="Arial"/>
                <w:b/>
                <w:sz w:val="18"/>
                <w:szCs w:val="18"/>
              </w:rPr>
              <w:t xml:space="preserve">AGW </w:t>
            </w:r>
            <w:r w:rsidR="002B18A2" w:rsidRPr="007A44CE">
              <w:rPr>
                <w:rFonts w:cs="Arial"/>
                <w:b/>
                <w:sz w:val="18"/>
                <w:szCs w:val="18"/>
              </w:rPr>
              <w:br/>
            </w:r>
            <w:r w:rsidRPr="007A44CE">
              <w:rPr>
                <w:rFonts w:cs="Arial"/>
                <w:b/>
                <w:sz w:val="18"/>
                <w:szCs w:val="18"/>
              </w:rPr>
              <w:t>in mg/m</w:t>
            </w:r>
            <w:r w:rsidRPr="007A44CE">
              <w:rPr>
                <w:rFonts w:cs="Arial"/>
                <w:b/>
                <w:sz w:val="18"/>
                <w:szCs w:val="18"/>
                <w:vertAlign w:val="superscript"/>
              </w:rPr>
              <w:t>3</w:t>
            </w:r>
          </w:p>
        </w:tc>
      </w:tr>
      <w:tr w:rsidR="00093C79" w:rsidRPr="007A44CE" w:rsidTr="00BB65F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28" w:type="dxa"/>
            <w:right w:w="28" w:type="dxa"/>
          </w:tblCellMar>
        </w:tblPrEx>
        <w:tc>
          <w:tcPr>
            <w:tcW w:w="2638" w:type="dxa"/>
            <w:gridSpan w:val="2"/>
            <w:tcBorders>
              <w:top w:val="single" w:sz="12" w:space="0" w:color="FFFFFF"/>
              <w:left w:val="single" w:sz="12" w:space="0" w:color="FFFFFF"/>
              <w:bottom w:val="single" w:sz="12" w:space="0" w:color="FFFFFF"/>
              <w:right w:val="single" w:sz="12" w:space="0" w:color="FFFFFF"/>
            </w:tcBorders>
            <w:shd w:val="clear" w:color="auto" w:fill="D2E1ED"/>
            <w:tcMar>
              <w:left w:w="57" w:type="dxa"/>
              <w:right w:w="57" w:type="dxa"/>
            </w:tcMar>
            <w:vAlign w:val="center"/>
          </w:tcPr>
          <w:p w:rsidR="00093C79" w:rsidRPr="009A2159" w:rsidRDefault="00093C79" w:rsidP="00922862">
            <w:pPr>
              <w:spacing w:before="40" w:after="40"/>
              <w:ind w:leftChars="25" w:left="50"/>
              <w:rPr>
                <w:sz w:val="18"/>
                <w:szCs w:val="18"/>
              </w:rPr>
            </w:pPr>
            <w:proofErr w:type="spellStart"/>
            <w:r>
              <w:rPr>
                <w:sz w:val="18"/>
                <w:szCs w:val="18"/>
              </w:rPr>
              <w:t>Tillmann’s</w:t>
            </w:r>
            <w:proofErr w:type="spellEnd"/>
            <w:r>
              <w:rPr>
                <w:sz w:val="18"/>
                <w:szCs w:val="18"/>
              </w:rPr>
              <w:t xml:space="preserve"> Indikator (2,6-Dichlorphenolindophenol-Natriumsalz-Dihydrat)</w:t>
            </w:r>
          </w:p>
        </w:tc>
        <w:tc>
          <w:tcPr>
            <w:tcW w:w="823"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0545FE" w:rsidRDefault="00093C79" w:rsidP="00922862">
            <w:pPr>
              <w:pStyle w:val="Gfb2Gefahr"/>
            </w:pPr>
            <w:r>
              <w:t>Achtung</w:t>
            </w:r>
          </w:p>
        </w:tc>
        <w:tc>
          <w:tcPr>
            <w:tcW w:w="1562"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2A7379" w:rsidP="00922862">
            <w:pPr>
              <w:pStyle w:val="Gfb2HPAGW"/>
            </w:pPr>
            <w:r>
              <w:pict w14:anchorId="46612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v:imagedata r:id="rId8" o:title=""/>
                </v:shape>
              </w:pict>
            </w:r>
          </w:p>
        </w:tc>
        <w:tc>
          <w:tcPr>
            <w:tcW w:w="1659"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093C79" w:rsidP="00922862">
            <w:pPr>
              <w:pStyle w:val="Gfb2HPAGW"/>
            </w:pPr>
            <w:r>
              <w:t>H315 H319 H335</w:t>
            </w:r>
          </w:p>
        </w:tc>
        <w:tc>
          <w:tcPr>
            <w:tcW w:w="1031"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093C79" w:rsidP="00922862">
            <w:pPr>
              <w:pStyle w:val="Gfb2HPAGW"/>
            </w:pPr>
            <w:r w:rsidRPr="00BA1CE9">
              <w:t>-</w:t>
            </w:r>
          </w:p>
        </w:tc>
        <w:tc>
          <w:tcPr>
            <w:tcW w:w="1878"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4E5D55" w:rsidRDefault="00093C79" w:rsidP="00922862">
            <w:pPr>
              <w:pStyle w:val="Gfb2HPAGW"/>
            </w:pPr>
            <w:r w:rsidRPr="004E5D55">
              <w:t>P280 P261 P303+P351+P338 P302+P352 P405 P501</w:t>
            </w:r>
          </w:p>
        </w:tc>
        <w:tc>
          <w:tcPr>
            <w:tcW w:w="847" w:type="dxa"/>
            <w:gridSpan w:val="2"/>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093C79" w:rsidP="00922862">
            <w:pPr>
              <w:pStyle w:val="Gfb2HPAGW"/>
            </w:pPr>
            <w:r>
              <w:t>-</w:t>
            </w:r>
          </w:p>
        </w:tc>
      </w:tr>
      <w:tr w:rsidR="00093C79" w:rsidTr="00093C7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28" w:type="dxa"/>
            <w:right w:w="28" w:type="dxa"/>
          </w:tblCellMar>
        </w:tblPrEx>
        <w:tc>
          <w:tcPr>
            <w:tcW w:w="2638" w:type="dxa"/>
            <w:gridSpan w:val="2"/>
            <w:tcBorders>
              <w:top w:val="single" w:sz="12" w:space="0" w:color="FFFFFF"/>
              <w:left w:val="single" w:sz="12" w:space="0" w:color="FFFFFF"/>
              <w:bottom w:val="single" w:sz="12" w:space="0" w:color="FFFFFF"/>
              <w:right w:val="single" w:sz="12" w:space="0" w:color="FFFFFF"/>
            </w:tcBorders>
            <w:shd w:val="clear" w:color="auto" w:fill="D2E1ED"/>
            <w:tcMar>
              <w:left w:w="57" w:type="dxa"/>
              <w:right w:w="57" w:type="dxa"/>
            </w:tcMar>
            <w:vAlign w:val="center"/>
          </w:tcPr>
          <w:p w:rsidR="00093C79" w:rsidRDefault="00093C79" w:rsidP="00922862">
            <w:pPr>
              <w:spacing w:before="40" w:after="40"/>
              <w:ind w:leftChars="25" w:left="50"/>
              <w:rPr>
                <w:sz w:val="18"/>
                <w:szCs w:val="18"/>
              </w:rPr>
            </w:pPr>
            <w:proofErr w:type="spellStart"/>
            <w:r>
              <w:rPr>
                <w:sz w:val="18"/>
                <w:szCs w:val="18"/>
              </w:rPr>
              <w:t>Tillmann’s</w:t>
            </w:r>
            <w:proofErr w:type="spellEnd"/>
            <w:r>
              <w:rPr>
                <w:sz w:val="18"/>
                <w:szCs w:val="18"/>
              </w:rPr>
              <w:t xml:space="preserve"> Indikator (2,6-Dichlorphenolindophenol-Natriumsalz-Dihydrat) Lösung,</w:t>
            </w:r>
            <w:r>
              <w:rPr>
                <w:sz w:val="18"/>
                <w:szCs w:val="18"/>
              </w:rPr>
              <w:br/>
            </w:r>
            <w:r w:rsidRPr="00093C79">
              <w:rPr>
                <w:sz w:val="18"/>
                <w:szCs w:val="18"/>
              </w:rPr>
              <w:t>w(Indikator)</w:t>
            </w:r>
            <w:r>
              <w:rPr>
                <w:sz w:val="18"/>
                <w:szCs w:val="18"/>
              </w:rPr>
              <w:t xml:space="preserve"> &lt; 5%</w:t>
            </w:r>
          </w:p>
        </w:tc>
        <w:tc>
          <w:tcPr>
            <w:tcW w:w="823"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Default="00093C79" w:rsidP="00922862">
            <w:pPr>
              <w:pStyle w:val="Gfb2Gefahr"/>
            </w:pPr>
            <w:r>
              <w:t>-</w:t>
            </w:r>
          </w:p>
        </w:tc>
        <w:tc>
          <w:tcPr>
            <w:tcW w:w="1562"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093C79" w:rsidP="00922862">
            <w:pPr>
              <w:pStyle w:val="Gfb2HPAGW"/>
            </w:pPr>
            <w:r>
              <w:t>-</w:t>
            </w:r>
          </w:p>
        </w:tc>
        <w:tc>
          <w:tcPr>
            <w:tcW w:w="1659"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Default="00093C79" w:rsidP="00922862">
            <w:pPr>
              <w:pStyle w:val="Gfb2HPAGW"/>
            </w:pPr>
            <w:r>
              <w:t>-</w:t>
            </w:r>
          </w:p>
        </w:tc>
        <w:tc>
          <w:tcPr>
            <w:tcW w:w="1031"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Pr="00BA1CE9" w:rsidRDefault="00093C79" w:rsidP="00922862">
            <w:pPr>
              <w:pStyle w:val="Gfb2HPAGW"/>
            </w:pPr>
            <w:r>
              <w:t>-</w:t>
            </w:r>
          </w:p>
        </w:tc>
        <w:tc>
          <w:tcPr>
            <w:tcW w:w="1878" w:type="dxa"/>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Default="00093C79" w:rsidP="00922862">
            <w:pPr>
              <w:pStyle w:val="Gfb2HPAGW"/>
            </w:pPr>
            <w:r>
              <w:t>-</w:t>
            </w:r>
          </w:p>
        </w:tc>
        <w:tc>
          <w:tcPr>
            <w:tcW w:w="847" w:type="dxa"/>
            <w:gridSpan w:val="2"/>
            <w:tcBorders>
              <w:top w:val="single" w:sz="12" w:space="0" w:color="FFFFFF"/>
              <w:left w:val="single" w:sz="12" w:space="0" w:color="FFFFFF"/>
              <w:bottom w:val="single" w:sz="12" w:space="0" w:color="FFFFFF"/>
              <w:right w:val="single" w:sz="12" w:space="0" w:color="FFFFFF"/>
            </w:tcBorders>
            <w:shd w:val="clear" w:color="auto" w:fill="D2E1ED"/>
            <w:vAlign w:val="center"/>
          </w:tcPr>
          <w:p w:rsidR="00093C79" w:rsidRDefault="00093C79" w:rsidP="00922862">
            <w:pPr>
              <w:pStyle w:val="Gfb2HPAGW"/>
            </w:pPr>
            <w:r>
              <w:t>-</w:t>
            </w:r>
          </w:p>
        </w:tc>
      </w:tr>
    </w:tbl>
    <w:p w:rsidR="008D44C6" w:rsidRDefault="008D44C6" w:rsidP="007575A7">
      <w:pPr>
        <w:pStyle w:val="GfbLeerzeile8pt"/>
        <w:rPr>
          <w:sz w:val="20"/>
          <w:szCs w:val="20"/>
        </w:rPr>
      </w:pPr>
    </w:p>
    <w:p w:rsidR="00093C79" w:rsidRPr="007A44CE" w:rsidRDefault="00093C79" w:rsidP="007575A7">
      <w:pPr>
        <w:pStyle w:val="GfbLeerzeile8pt"/>
        <w:rPr>
          <w:sz w:val="20"/>
          <w:szCs w:val="20"/>
        </w:rPr>
      </w:pPr>
    </w:p>
    <w:tbl>
      <w:tblPr>
        <w:tblW w:w="10440" w:type="dxa"/>
        <w:tblInd w:w="108" w:type="dxa"/>
        <w:tblLayout w:type="fixed"/>
        <w:tblLook w:val="01E0" w:firstRow="1" w:lastRow="1" w:firstColumn="1" w:lastColumn="1" w:noHBand="0" w:noVBand="0"/>
      </w:tblPr>
      <w:tblGrid>
        <w:gridCol w:w="360"/>
        <w:gridCol w:w="10080"/>
      </w:tblGrid>
      <w:tr w:rsidR="00404B36" w:rsidRPr="007A44CE">
        <w:trPr>
          <w:cantSplit/>
          <w:trHeight w:val="139"/>
        </w:trPr>
        <w:tc>
          <w:tcPr>
            <w:tcW w:w="360" w:type="dxa"/>
            <w:tcMar>
              <w:right w:w="28" w:type="dxa"/>
            </w:tcMar>
            <w:vAlign w:val="center"/>
          </w:tcPr>
          <w:p w:rsidR="00404B36" w:rsidRPr="007A44CE" w:rsidRDefault="0093796C" w:rsidP="00FE57F8">
            <w:pPr>
              <w:pStyle w:val="GfbRubrik"/>
            </w:pPr>
            <w:r>
              <w:t>4</w:t>
            </w:r>
            <w:r w:rsidR="00404B36" w:rsidRPr="007A44CE">
              <w:t>.</w:t>
            </w:r>
          </w:p>
        </w:tc>
        <w:tc>
          <w:tcPr>
            <w:tcW w:w="10080" w:type="dxa"/>
            <w:tcMar>
              <w:left w:w="28" w:type="dxa"/>
            </w:tcMar>
            <w:vAlign w:val="center"/>
          </w:tcPr>
          <w:p w:rsidR="00404B36" w:rsidRPr="007A44CE" w:rsidRDefault="00404B36" w:rsidP="00FE57F8">
            <w:pPr>
              <w:pStyle w:val="GfbRubrik"/>
            </w:pPr>
            <w:r w:rsidRPr="007A44CE">
              <w:t>Entsorgung</w:t>
            </w:r>
          </w:p>
        </w:tc>
      </w:tr>
      <w:tr w:rsidR="00093C79" w:rsidRPr="007A44CE">
        <w:trPr>
          <w:cantSplit/>
          <w:trHeight w:val="139"/>
        </w:trPr>
        <w:tc>
          <w:tcPr>
            <w:tcW w:w="10440" w:type="dxa"/>
            <w:gridSpan w:val="2"/>
            <w:tcMar>
              <w:right w:w="28" w:type="dxa"/>
            </w:tcMar>
            <w:vAlign w:val="center"/>
          </w:tcPr>
          <w:p w:rsidR="00093C79" w:rsidRDefault="00716378" w:rsidP="00922862">
            <w:pPr>
              <w:pStyle w:val="Gfb3Entsorgung"/>
            </w:pPr>
            <w:r>
              <w:rPr>
                <w:rFonts w:cs="Arial"/>
              </w:rPr>
              <w:t>Reste der</w:t>
            </w:r>
            <w:r w:rsidR="00093C79">
              <w:rPr>
                <w:rFonts w:cs="Arial"/>
              </w:rPr>
              <w:t xml:space="preserve"> Lösung </w:t>
            </w:r>
            <w:r>
              <w:rPr>
                <w:rFonts w:cs="Arial"/>
              </w:rPr>
              <w:t>werden dem Behälter für „</w:t>
            </w:r>
            <w:r w:rsidRPr="00716378">
              <w:rPr>
                <w:rFonts w:cs="Arial"/>
              </w:rPr>
              <w:t>Flüssige organische Abfälle mit Halogenen</w:t>
            </w:r>
            <w:r w:rsidR="003034EF">
              <w:rPr>
                <w:rFonts w:cs="Arial"/>
              </w:rPr>
              <w:t xml:space="preserve">“ </w:t>
            </w:r>
            <w:r>
              <w:rPr>
                <w:rFonts w:cs="Arial"/>
              </w:rPr>
              <w:t>(G2) zugeführt</w:t>
            </w:r>
            <w:r w:rsidR="00093C79">
              <w:rPr>
                <w:rFonts w:cs="Arial"/>
              </w:rPr>
              <w:t>. Reste des selbst herg</w:t>
            </w:r>
            <w:r w:rsidR="00093C79">
              <w:rPr>
                <w:rFonts w:cs="Arial"/>
              </w:rPr>
              <w:t>e</w:t>
            </w:r>
            <w:r w:rsidR="00093C79">
              <w:rPr>
                <w:rFonts w:cs="Arial"/>
              </w:rPr>
              <w:t xml:space="preserve">stellten Indikatorpapiers werden in den </w:t>
            </w:r>
            <w:r w:rsidR="0005195B">
              <w:rPr>
                <w:rFonts w:cs="Arial"/>
              </w:rPr>
              <w:t>Abfall für „f</w:t>
            </w:r>
            <w:r w:rsidR="0005195B" w:rsidRPr="0005195B">
              <w:rPr>
                <w:rFonts w:cs="Arial"/>
              </w:rPr>
              <w:t>este organische Abfälle</w:t>
            </w:r>
            <w:r w:rsidR="0005195B">
              <w:rPr>
                <w:rFonts w:cs="Arial"/>
              </w:rPr>
              <w:t xml:space="preserve">“ (G3) </w:t>
            </w:r>
            <w:r w:rsidR="00093C79">
              <w:rPr>
                <w:rFonts w:cs="Arial"/>
              </w:rPr>
              <w:t>gegeben.</w:t>
            </w:r>
          </w:p>
        </w:tc>
      </w:tr>
    </w:tbl>
    <w:p w:rsidR="008D44C6" w:rsidRPr="007A44CE" w:rsidRDefault="008D44C6" w:rsidP="007575A7">
      <w:pPr>
        <w:pStyle w:val="GfbLeerzeile8pt"/>
        <w:rPr>
          <w:sz w:val="20"/>
          <w:szCs w:val="20"/>
        </w:rPr>
      </w:pPr>
    </w:p>
    <w:tbl>
      <w:tblPr>
        <w:tblW w:w="10440" w:type="dxa"/>
        <w:tblInd w:w="108" w:type="dxa"/>
        <w:tblLayout w:type="fixed"/>
        <w:tblLook w:val="01E0" w:firstRow="1" w:lastRow="1" w:firstColumn="1" w:lastColumn="1" w:noHBand="0" w:noVBand="0"/>
      </w:tblPr>
      <w:tblGrid>
        <w:gridCol w:w="160"/>
        <w:gridCol w:w="200"/>
        <w:gridCol w:w="10080"/>
      </w:tblGrid>
      <w:tr w:rsidR="00404B36" w:rsidRPr="007A44CE">
        <w:trPr>
          <w:cantSplit/>
          <w:trHeight w:val="139"/>
        </w:trPr>
        <w:tc>
          <w:tcPr>
            <w:tcW w:w="360" w:type="dxa"/>
            <w:gridSpan w:val="2"/>
            <w:tcMar>
              <w:right w:w="28" w:type="dxa"/>
            </w:tcMar>
            <w:vAlign w:val="center"/>
          </w:tcPr>
          <w:p w:rsidR="00404B36" w:rsidRPr="007A44CE" w:rsidRDefault="0093796C" w:rsidP="00FE57F8">
            <w:pPr>
              <w:pStyle w:val="GfbRubrik"/>
            </w:pPr>
            <w:r>
              <w:t>5</w:t>
            </w:r>
            <w:r w:rsidR="00404B36" w:rsidRPr="007A44CE">
              <w:t>.</w:t>
            </w:r>
          </w:p>
        </w:tc>
        <w:tc>
          <w:tcPr>
            <w:tcW w:w="10080" w:type="dxa"/>
            <w:tcMar>
              <w:left w:w="28" w:type="dxa"/>
            </w:tcMar>
            <w:vAlign w:val="center"/>
          </w:tcPr>
          <w:p w:rsidR="00404B36" w:rsidRPr="007A44CE" w:rsidRDefault="00404B36" w:rsidP="00FE57F8">
            <w:pPr>
              <w:pStyle w:val="GfbRubrik"/>
            </w:pPr>
            <w:r w:rsidRPr="007A44CE">
              <w:t>Substitution von Gefahrstoffen</w:t>
            </w:r>
          </w:p>
        </w:tc>
      </w:tr>
      <w:tr w:rsidR="00404B36" w:rsidRPr="007A44CE">
        <w:trPr>
          <w:cantSplit/>
          <w:trHeight w:val="85"/>
        </w:trPr>
        <w:tc>
          <w:tcPr>
            <w:tcW w:w="10440" w:type="dxa"/>
            <w:gridSpan w:val="3"/>
            <w:tcMar>
              <w:right w:w="28" w:type="dxa"/>
            </w:tcMar>
            <w:vAlign w:val="center"/>
          </w:tcPr>
          <w:p w:rsidR="00404B36" w:rsidRPr="007A44CE" w:rsidRDefault="00404B36" w:rsidP="006A0705">
            <w:pPr>
              <w:pStyle w:val="GfbLeerzeile2pt"/>
            </w:pPr>
          </w:p>
        </w:tc>
      </w:tr>
      <w:tr w:rsidR="00404B36" w:rsidRPr="007A44CE" w:rsidTr="008F6996">
        <w:trPr>
          <w:cantSplit/>
          <w:trHeight w:val="139"/>
        </w:trPr>
        <w:tc>
          <w:tcPr>
            <w:tcW w:w="160" w:type="dxa"/>
            <w:tcBorders>
              <w:right w:val="single" w:sz="8" w:space="0" w:color="000000"/>
            </w:tcBorders>
            <w:noWrap/>
            <w:tcMar>
              <w:left w:w="0" w:type="dxa"/>
              <w:right w:w="0" w:type="dxa"/>
            </w:tcMar>
            <w:vAlign w:val="center"/>
          </w:tcPr>
          <w:p w:rsidR="00404B36" w:rsidRPr="007A44CE" w:rsidRDefault="00404B36" w:rsidP="00497B9C">
            <w:pPr>
              <w:pStyle w:val="Gfb4SubstitutionvonGefahrstoffen"/>
            </w:pPr>
          </w:p>
        </w:tc>
        <w:tc>
          <w:tcPr>
            <w:tcW w:w="20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04B36" w:rsidRPr="007A44CE" w:rsidRDefault="00404B36" w:rsidP="00497B9C">
            <w:pPr>
              <w:pStyle w:val="Gfb4SubstitutionvonGefahrstoffen"/>
              <w:rPr>
                <w:b/>
              </w:rPr>
            </w:pPr>
          </w:p>
        </w:tc>
        <w:tc>
          <w:tcPr>
            <w:tcW w:w="10080" w:type="dxa"/>
            <w:tcBorders>
              <w:left w:val="single" w:sz="8" w:space="0" w:color="000000"/>
            </w:tcBorders>
            <w:tcMar>
              <w:left w:w="28" w:type="dxa"/>
            </w:tcMar>
            <w:vAlign w:val="center"/>
          </w:tcPr>
          <w:p w:rsidR="00404B36" w:rsidRPr="007A44CE" w:rsidRDefault="003034EF" w:rsidP="007F3958">
            <w:pPr>
              <w:pStyle w:val="Gfb4SubstitutionvonGefahrstoffen"/>
            </w:pPr>
            <w:r>
              <w:t>Nein</w:t>
            </w:r>
          </w:p>
        </w:tc>
      </w:tr>
      <w:tr w:rsidR="00404B36" w:rsidRPr="007A44CE">
        <w:trPr>
          <w:cantSplit/>
          <w:trHeight w:val="139"/>
        </w:trPr>
        <w:tc>
          <w:tcPr>
            <w:tcW w:w="10440" w:type="dxa"/>
            <w:gridSpan w:val="3"/>
            <w:tcMar>
              <w:right w:w="28" w:type="dxa"/>
            </w:tcMar>
            <w:vAlign w:val="center"/>
          </w:tcPr>
          <w:p w:rsidR="00404B36" w:rsidRPr="007A44CE" w:rsidRDefault="00404B36" w:rsidP="006A0705">
            <w:pPr>
              <w:pStyle w:val="GfbLeerzeile2pt"/>
            </w:pPr>
          </w:p>
        </w:tc>
      </w:tr>
      <w:tr w:rsidR="00497B9C" w:rsidRPr="007A44CE" w:rsidTr="008F6996">
        <w:trPr>
          <w:cantSplit/>
          <w:trHeight w:val="139"/>
        </w:trPr>
        <w:tc>
          <w:tcPr>
            <w:tcW w:w="160" w:type="dxa"/>
            <w:tcBorders>
              <w:right w:val="single" w:sz="8" w:space="0" w:color="000000"/>
            </w:tcBorders>
            <w:noWrap/>
            <w:tcMar>
              <w:left w:w="0" w:type="dxa"/>
              <w:right w:w="0" w:type="dxa"/>
            </w:tcMar>
            <w:vAlign w:val="center"/>
          </w:tcPr>
          <w:p w:rsidR="00497B9C" w:rsidRPr="007A44CE" w:rsidRDefault="00497B9C" w:rsidP="00497B9C">
            <w:pPr>
              <w:pStyle w:val="Gfb4SubstitutionvonGefahrstoffen"/>
            </w:pPr>
          </w:p>
        </w:tc>
        <w:tc>
          <w:tcPr>
            <w:tcW w:w="20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497B9C" w:rsidRPr="007A44CE" w:rsidRDefault="00497B9C" w:rsidP="0090337F">
            <w:pPr>
              <w:pStyle w:val="Gfb4SubstitutionvonGefahrstoffen"/>
              <w:rPr>
                <w:b/>
              </w:rPr>
            </w:pPr>
          </w:p>
        </w:tc>
        <w:tc>
          <w:tcPr>
            <w:tcW w:w="10080" w:type="dxa"/>
            <w:tcBorders>
              <w:left w:val="single" w:sz="8" w:space="0" w:color="000000"/>
            </w:tcBorders>
            <w:tcMar>
              <w:left w:w="28" w:type="dxa"/>
            </w:tcMar>
            <w:vAlign w:val="center"/>
          </w:tcPr>
          <w:p w:rsidR="00497B9C" w:rsidRPr="007A44CE" w:rsidRDefault="00497B9C" w:rsidP="0090337F">
            <w:pPr>
              <w:pStyle w:val="Gfb4SubstitutionvonGefahrstoffen"/>
            </w:pPr>
            <w:r w:rsidRPr="007A44CE">
              <w:t>Ja</w:t>
            </w:r>
          </w:p>
        </w:tc>
      </w:tr>
    </w:tbl>
    <w:p w:rsidR="008D44C6" w:rsidRPr="007A44CE" w:rsidRDefault="008D44C6" w:rsidP="007575A7">
      <w:pPr>
        <w:pStyle w:val="GfbLeerzeile8pt"/>
        <w:rPr>
          <w:sz w:val="20"/>
          <w:szCs w:val="20"/>
        </w:rPr>
      </w:pPr>
    </w:p>
    <w:tbl>
      <w:tblPr>
        <w:tblW w:w="10440" w:type="dxa"/>
        <w:tblInd w:w="108" w:type="dxa"/>
        <w:tblLayout w:type="fixed"/>
        <w:tblLook w:val="01E0" w:firstRow="1" w:lastRow="1" w:firstColumn="1" w:lastColumn="1" w:noHBand="0" w:noVBand="0"/>
      </w:tblPr>
      <w:tblGrid>
        <w:gridCol w:w="360"/>
        <w:gridCol w:w="1950"/>
        <w:gridCol w:w="702"/>
        <w:gridCol w:w="703"/>
        <w:gridCol w:w="527"/>
        <w:gridCol w:w="6198"/>
      </w:tblGrid>
      <w:tr w:rsidR="00404B36" w:rsidRPr="007A44CE">
        <w:trPr>
          <w:cantSplit/>
          <w:trHeight w:val="139"/>
        </w:trPr>
        <w:tc>
          <w:tcPr>
            <w:tcW w:w="360" w:type="dxa"/>
            <w:tcBorders>
              <w:bottom w:val="single" w:sz="12" w:space="0" w:color="FFFFFF"/>
            </w:tcBorders>
            <w:tcMar>
              <w:right w:w="28" w:type="dxa"/>
            </w:tcMar>
            <w:vAlign w:val="center"/>
          </w:tcPr>
          <w:p w:rsidR="00404B36" w:rsidRPr="007A44CE" w:rsidRDefault="0093796C" w:rsidP="00FE57F8">
            <w:pPr>
              <w:pStyle w:val="GfbRubrik"/>
            </w:pPr>
            <w:r>
              <w:t>6</w:t>
            </w:r>
            <w:r w:rsidR="00404B36" w:rsidRPr="007A44CE">
              <w:t>.</w:t>
            </w:r>
          </w:p>
        </w:tc>
        <w:tc>
          <w:tcPr>
            <w:tcW w:w="10080" w:type="dxa"/>
            <w:gridSpan w:val="5"/>
            <w:tcBorders>
              <w:bottom w:val="single" w:sz="12" w:space="0" w:color="FFFFFF"/>
            </w:tcBorders>
            <w:tcMar>
              <w:left w:w="28" w:type="dxa"/>
            </w:tcMar>
            <w:vAlign w:val="center"/>
          </w:tcPr>
          <w:p w:rsidR="00404B36" w:rsidRPr="007A44CE" w:rsidRDefault="00404B36" w:rsidP="00FE57F8">
            <w:pPr>
              <w:pStyle w:val="GfbRubrik"/>
            </w:pPr>
            <w:r w:rsidRPr="007A44CE">
              <w:t>Gefahrenabschätzung</w:t>
            </w:r>
          </w:p>
        </w:tc>
      </w:tr>
      <w:tr w:rsidR="00404B36" w:rsidRPr="007A44C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2310" w:type="dxa"/>
            <w:gridSpan w:val="2"/>
            <w:tcBorders>
              <w:top w:val="single" w:sz="12" w:space="0" w:color="FFFFFF"/>
              <w:left w:val="single" w:sz="12" w:space="0" w:color="FFFFFF"/>
              <w:bottom w:val="single" w:sz="12" w:space="0" w:color="FFFFFF"/>
              <w:right w:val="single" w:sz="12" w:space="0" w:color="FFFFFF"/>
            </w:tcBorders>
            <w:shd w:val="clear" w:color="auto" w:fill="F28900"/>
            <w:vAlign w:val="bottom"/>
          </w:tcPr>
          <w:p w:rsidR="00404B36" w:rsidRPr="007A44CE" w:rsidRDefault="00404B36" w:rsidP="00254D18">
            <w:pPr>
              <w:spacing w:after="60"/>
              <w:ind w:leftChars="25" w:left="50"/>
              <w:rPr>
                <w:rFonts w:cs="Arial"/>
                <w:b/>
                <w:sz w:val="18"/>
                <w:szCs w:val="18"/>
              </w:rPr>
            </w:pPr>
            <w:r w:rsidRPr="007A44CE">
              <w:rPr>
                <w:rFonts w:cs="Arial"/>
                <w:b/>
                <w:sz w:val="18"/>
                <w:szCs w:val="18"/>
              </w:rPr>
              <w:t>Gefahren</w:t>
            </w:r>
          </w:p>
        </w:tc>
        <w:tc>
          <w:tcPr>
            <w:tcW w:w="702"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404B36" w:rsidRPr="007A44CE" w:rsidRDefault="00404B36">
            <w:pPr>
              <w:spacing w:after="60"/>
              <w:jc w:val="center"/>
              <w:rPr>
                <w:rFonts w:cs="Arial"/>
                <w:b/>
                <w:sz w:val="18"/>
                <w:szCs w:val="18"/>
              </w:rPr>
            </w:pPr>
            <w:r w:rsidRPr="007A44CE">
              <w:rPr>
                <w:rFonts w:cs="Arial"/>
                <w:b/>
                <w:sz w:val="18"/>
                <w:szCs w:val="18"/>
              </w:rPr>
              <w:t>Ja</w:t>
            </w:r>
          </w:p>
        </w:tc>
        <w:tc>
          <w:tcPr>
            <w:tcW w:w="703"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404B36" w:rsidRPr="007A44CE" w:rsidRDefault="00404B36">
            <w:pPr>
              <w:spacing w:after="60"/>
              <w:jc w:val="center"/>
              <w:rPr>
                <w:rFonts w:cs="Arial"/>
                <w:b/>
                <w:sz w:val="18"/>
                <w:szCs w:val="18"/>
              </w:rPr>
            </w:pPr>
            <w:r w:rsidRPr="007A44CE">
              <w:rPr>
                <w:rFonts w:cs="Arial"/>
                <w:b/>
                <w:sz w:val="18"/>
                <w:szCs w:val="18"/>
              </w:rPr>
              <w:t>Nein</w:t>
            </w:r>
          </w:p>
        </w:tc>
        <w:tc>
          <w:tcPr>
            <w:tcW w:w="527" w:type="dxa"/>
            <w:tcBorders>
              <w:top w:val="single" w:sz="12" w:space="0" w:color="FFFFFF"/>
              <w:left w:val="single" w:sz="12" w:space="0" w:color="FFFFFF"/>
              <w:bottom w:val="single" w:sz="12" w:space="0" w:color="FFFFFF"/>
              <w:right w:val="single" w:sz="12" w:space="0" w:color="FFFFFF"/>
            </w:tcBorders>
            <w:vAlign w:val="bottom"/>
          </w:tcPr>
          <w:p w:rsidR="00404B36" w:rsidRPr="007A44CE" w:rsidRDefault="00404B36" w:rsidP="00254D18">
            <w:pPr>
              <w:spacing w:before="60" w:after="60"/>
              <w:ind w:leftChars="25" w:left="50"/>
              <w:rPr>
                <w:rFonts w:cs="Arial"/>
                <w:b/>
                <w:sz w:val="18"/>
                <w:szCs w:val="18"/>
              </w:rPr>
            </w:pPr>
          </w:p>
        </w:tc>
        <w:tc>
          <w:tcPr>
            <w:tcW w:w="6198"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404B36" w:rsidRPr="007A44CE" w:rsidRDefault="00404B36" w:rsidP="00254D18">
            <w:pPr>
              <w:spacing w:before="60" w:after="60"/>
              <w:ind w:leftChars="25" w:left="50"/>
              <w:rPr>
                <w:rFonts w:cs="Arial"/>
                <w:b/>
                <w:sz w:val="18"/>
                <w:szCs w:val="18"/>
              </w:rPr>
            </w:pPr>
            <w:r w:rsidRPr="007A44CE">
              <w:rPr>
                <w:rFonts w:cs="Arial"/>
                <w:b/>
                <w:sz w:val="18"/>
                <w:szCs w:val="18"/>
              </w:rPr>
              <w:t>Sonstige Gefahren und Hinweise</w:t>
            </w:r>
          </w:p>
        </w:tc>
      </w:tr>
      <w:tr w:rsidR="00302D75" w:rsidRPr="007A44C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2310"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302D75" w:rsidRPr="007A44CE" w:rsidRDefault="00302D75" w:rsidP="00780EC3">
            <w:pPr>
              <w:pStyle w:val="Gfb5Gefahrenabschaetzung"/>
            </w:pPr>
            <w:r w:rsidRPr="007A44CE">
              <w:t>durch Einatmen</w:t>
            </w:r>
          </w:p>
        </w:tc>
        <w:tc>
          <w:tcPr>
            <w:tcW w:w="702"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093C79" w:rsidP="0003594B">
            <w:pPr>
              <w:pStyle w:val="Gfb5Gefahrenabschaetzung"/>
              <w:jc w:val="center"/>
              <w:rPr>
                <w:b/>
              </w:rPr>
            </w:pPr>
            <w:r w:rsidRPr="007A44CE">
              <w:rPr>
                <w:b/>
              </w:rPr>
              <w:t>X</w:t>
            </w:r>
          </w:p>
        </w:tc>
        <w:tc>
          <w:tcPr>
            <w:tcW w:w="70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D014E6">
            <w:pPr>
              <w:pStyle w:val="Gfb5Gefahrenabschaetzung"/>
              <w:jc w:val="center"/>
              <w:rPr>
                <w:b/>
              </w:rPr>
            </w:pPr>
          </w:p>
        </w:tc>
        <w:tc>
          <w:tcPr>
            <w:tcW w:w="527" w:type="dxa"/>
            <w:tcBorders>
              <w:top w:val="single" w:sz="12" w:space="0" w:color="FFFFFF"/>
              <w:left w:val="single" w:sz="12" w:space="0" w:color="FFFFFF"/>
              <w:bottom w:val="single" w:sz="12" w:space="0" w:color="FFFFFF"/>
              <w:right w:val="single" w:sz="12" w:space="0" w:color="FFFFFF"/>
            </w:tcBorders>
            <w:vAlign w:val="center"/>
          </w:tcPr>
          <w:p w:rsidR="00302D75" w:rsidRPr="007A44CE" w:rsidRDefault="00302D75" w:rsidP="00254D18">
            <w:pPr>
              <w:spacing w:before="40" w:after="20"/>
              <w:ind w:leftChars="25" w:left="50"/>
              <w:rPr>
                <w:rFonts w:cs="Arial"/>
                <w:b/>
                <w:sz w:val="18"/>
                <w:szCs w:val="18"/>
              </w:rPr>
            </w:pPr>
          </w:p>
        </w:tc>
        <w:tc>
          <w:tcPr>
            <w:tcW w:w="6198" w:type="dxa"/>
            <w:vMerge w:val="restart"/>
            <w:tcBorders>
              <w:top w:val="single" w:sz="12" w:space="0" w:color="FFFFFF"/>
              <w:left w:val="single" w:sz="12" w:space="0" w:color="FFFFFF"/>
              <w:right w:val="single" w:sz="12" w:space="0" w:color="FFFFFF"/>
            </w:tcBorders>
            <w:shd w:val="clear" w:color="auto" w:fill="FCD3A3"/>
          </w:tcPr>
          <w:p w:rsidR="00302D75" w:rsidRPr="007A44CE" w:rsidRDefault="00302D75" w:rsidP="00780EC3">
            <w:pPr>
              <w:pStyle w:val="Gfb5Gefahrenabschaetzung"/>
            </w:pPr>
          </w:p>
        </w:tc>
      </w:tr>
      <w:tr w:rsidR="00302D75" w:rsidRPr="007A44C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2310"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302D75" w:rsidRPr="007A44CE" w:rsidRDefault="00302D75" w:rsidP="00780EC3">
            <w:pPr>
              <w:pStyle w:val="Gfb5Gefahrenabschaetzung"/>
            </w:pPr>
            <w:r w:rsidRPr="007A44CE">
              <w:t>durch Hautkontakt</w:t>
            </w:r>
          </w:p>
        </w:tc>
        <w:tc>
          <w:tcPr>
            <w:tcW w:w="702"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093C79" w:rsidP="0003594B">
            <w:pPr>
              <w:pStyle w:val="Gfb5Gefahrenabschaetzung"/>
              <w:jc w:val="center"/>
              <w:rPr>
                <w:b/>
              </w:rPr>
            </w:pPr>
            <w:r w:rsidRPr="007A44CE">
              <w:rPr>
                <w:b/>
              </w:rPr>
              <w:t>X</w:t>
            </w:r>
          </w:p>
        </w:tc>
        <w:tc>
          <w:tcPr>
            <w:tcW w:w="70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D014E6">
            <w:pPr>
              <w:pStyle w:val="Gfb5Gefahrenabschaetzung"/>
              <w:jc w:val="center"/>
              <w:rPr>
                <w:b/>
              </w:rPr>
            </w:pPr>
          </w:p>
        </w:tc>
        <w:tc>
          <w:tcPr>
            <w:tcW w:w="527" w:type="dxa"/>
            <w:tcBorders>
              <w:top w:val="single" w:sz="12" w:space="0" w:color="FFFFFF"/>
              <w:left w:val="single" w:sz="12" w:space="0" w:color="FFFFFF"/>
              <w:bottom w:val="single" w:sz="12" w:space="0" w:color="FFFFFF"/>
              <w:right w:val="single" w:sz="12" w:space="0" w:color="FFFFFF"/>
            </w:tcBorders>
            <w:vAlign w:val="center"/>
          </w:tcPr>
          <w:p w:rsidR="00302D75" w:rsidRPr="007A44CE" w:rsidRDefault="00302D75" w:rsidP="00254D18">
            <w:pPr>
              <w:spacing w:before="40" w:after="20"/>
              <w:ind w:leftChars="25" w:left="50"/>
              <w:rPr>
                <w:rFonts w:cs="Arial"/>
                <w:b/>
                <w:sz w:val="18"/>
                <w:szCs w:val="18"/>
              </w:rPr>
            </w:pPr>
          </w:p>
        </w:tc>
        <w:tc>
          <w:tcPr>
            <w:tcW w:w="6198" w:type="dxa"/>
            <w:vMerge/>
            <w:tcBorders>
              <w:left w:val="single" w:sz="12" w:space="0" w:color="FFFFFF"/>
              <w:right w:val="single" w:sz="12" w:space="0" w:color="FFFFFF"/>
            </w:tcBorders>
            <w:shd w:val="clear" w:color="auto" w:fill="FCD3A3"/>
            <w:vAlign w:val="center"/>
          </w:tcPr>
          <w:p w:rsidR="00302D75" w:rsidRPr="007A44CE" w:rsidRDefault="00302D75" w:rsidP="00254D18">
            <w:pPr>
              <w:spacing w:before="40" w:after="20"/>
              <w:ind w:leftChars="25" w:left="50"/>
              <w:rPr>
                <w:rFonts w:cs="Arial"/>
                <w:sz w:val="16"/>
                <w:szCs w:val="16"/>
              </w:rPr>
            </w:pPr>
          </w:p>
        </w:tc>
      </w:tr>
      <w:tr w:rsidR="00302D75" w:rsidRPr="007A44C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2310"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302D75" w:rsidRPr="007A44CE" w:rsidRDefault="00302D75" w:rsidP="00780EC3">
            <w:pPr>
              <w:pStyle w:val="Gfb5Gefahrenabschaetzung"/>
            </w:pPr>
            <w:r w:rsidRPr="007A44CE">
              <w:t>Brandgefahr</w:t>
            </w:r>
          </w:p>
        </w:tc>
        <w:tc>
          <w:tcPr>
            <w:tcW w:w="702"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03594B">
            <w:pPr>
              <w:pStyle w:val="Gfb5Gefahrenabschaetzung"/>
              <w:jc w:val="center"/>
              <w:rPr>
                <w:b/>
              </w:rPr>
            </w:pPr>
          </w:p>
        </w:tc>
        <w:tc>
          <w:tcPr>
            <w:tcW w:w="70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D014E6">
            <w:pPr>
              <w:pStyle w:val="Gfb5Gefahrenabschaetzung"/>
              <w:jc w:val="center"/>
              <w:rPr>
                <w:b/>
              </w:rPr>
            </w:pPr>
            <w:r w:rsidRPr="007A44CE">
              <w:rPr>
                <w:b/>
              </w:rPr>
              <w:t>X</w:t>
            </w:r>
          </w:p>
        </w:tc>
        <w:tc>
          <w:tcPr>
            <w:tcW w:w="527" w:type="dxa"/>
            <w:tcBorders>
              <w:top w:val="single" w:sz="12" w:space="0" w:color="FFFFFF"/>
              <w:left w:val="single" w:sz="12" w:space="0" w:color="FFFFFF"/>
              <w:bottom w:val="single" w:sz="12" w:space="0" w:color="FFFFFF"/>
              <w:right w:val="single" w:sz="12" w:space="0" w:color="FFFFFF"/>
            </w:tcBorders>
            <w:vAlign w:val="center"/>
          </w:tcPr>
          <w:p w:rsidR="00302D75" w:rsidRPr="007A44CE" w:rsidRDefault="00302D75" w:rsidP="00254D18">
            <w:pPr>
              <w:spacing w:before="40" w:after="20"/>
              <w:ind w:leftChars="25" w:left="50"/>
              <w:rPr>
                <w:rFonts w:cs="Arial"/>
                <w:b/>
                <w:sz w:val="18"/>
                <w:szCs w:val="18"/>
              </w:rPr>
            </w:pPr>
          </w:p>
        </w:tc>
        <w:tc>
          <w:tcPr>
            <w:tcW w:w="6198" w:type="dxa"/>
            <w:vMerge/>
            <w:tcBorders>
              <w:left w:val="single" w:sz="12" w:space="0" w:color="FFFFFF"/>
              <w:right w:val="single" w:sz="12" w:space="0" w:color="FFFFFF"/>
            </w:tcBorders>
            <w:shd w:val="clear" w:color="auto" w:fill="FCD3A3"/>
            <w:vAlign w:val="center"/>
          </w:tcPr>
          <w:p w:rsidR="00302D75" w:rsidRPr="007A44CE" w:rsidRDefault="00302D75" w:rsidP="00254D18">
            <w:pPr>
              <w:spacing w:before="40" w:after="20"/>
              <w:ind w:leftChars="25" w:left="50"/>
              <w:rPr>
                <w:rFonts w:cs="Arial"/>
                <w:sz w:val="16"/>
                <w:szCs w:val="16"/>
              </w:rPr>
            </w:pPr>
          </w:p>
        </w:tc>
      </w:tr>
      <w:tr w:rsidR="00302D75" w:rsidRPr="007A44C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2310" w:type="dxa"/>
            <w:gridSpan w:val="2"/>
            <w:tcBorders>
              <w:top w:val="single" w:sz="12" w:space="0" w:color="FFFFFF"/>
              <w:left w:val="single" w:sz="12" w:space="0" w:color="FFFFFF"/>
              <w:bottom w:val="single" w:sz="12" w:space="0" w:color="FFFFFF"/>
              <w:right w:val="single" w:sz="12" w:space="0" w:color="FFFFFF"/>
            </w:tcBorders>
            <w:shd w:val="clear" w:color="auto" w:fill="FCD3A3"/>
            <w:vAlign w:val="center"/>
          </w:tcPr>
          <w:p w:rsidR="00302D75" w:rsidRPr="007A44CE" w:rsidRDefault="00302D75" w:rsidP="00780EC3">
            <w:pPr>
              <w:pStyle w:val="Gfb5Gefahrenabschaetzung"/>
            </w:pPr>
            <w:r w:rsidRPr="007A44CE">
              <w:lastRenderedPageBreak/>
              <w:t>Explosionsgefahr</w:t>
            </w:r>
          </w:p>
        </w:tc>
        <w:tc>
          <w:tcPr>
            <w:tcW w:w="702"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03594B">
            <w:pPr>
              <w:pStyle w:val="Gfb5Gefahrenabschaetzung"/>
              <w:jc w:val="center"/>
              <w:rPr>
                <w:b/>
              </w:rPr>
            </w:pPr>
          </w:p>
        </w:tc>
        <w:tc>
          <w:tcPr>
            <w:tcW w:w="703"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302D75" w:rsidRPr="007A44CE" w:rsidRDefault="00302D75" w:rsidP="0003594B">
            <w:pPr>
              <w:pStyle w:val="Gfb5Gefahrenabschaetzung"/>
              <w:jc w:val="center"/>
              <w:rPr>
                <w:b/>
              </w:rPr>
            </w:pPr>
            <w:r w:rsidRPr="007A44CE">
              <w:rPr>
                <w:b/>
              </w:rPr>
              <w:t>X</w:t>
            </w:r>
          </w:p>
        </w:tc>
        <w:tc>
          <w:tcPr>
            <w:tcW w:w="527" w:type="dxa"/>
            <w:tcBorders>
              <w:top w:val="single" w:sz="12" w:space="0" w:color="FFFFFF"/>
              <w:left w:val="single" w:sz="12" w:space="0" w:color="FFFFFF"/>
              <w:bottom w:val="single" w:sz="12" w:space="0" w:color="FFFFFF"/>
              <w:right w:val="single" w:sz="12" w:space="0" w:color="FFFFFF"/>
            </w:tcBorders>
            <w:vAlign w:val="center"/>
          </w:tcPr>
          <w:p w:rsidR="00302D75" w:rsidRPr="007A44CE" w:rsidRDefault="00302D75" w:rsidP="00254D18">
            <w:pPr>
              <w:spacing w:before="40" w:after="20"/>
              <w:ind w:leftChars="25" w:left="50"/>
              <w:rPr>
                <w:rFonts w:cs="Arial"/>
                <w:b/>
                <w:sz w:val="18"/>
                <w:szCs w:val="18"/>
              </w:rPr>
            </w:pPr>
          </w:p>
        </w:tc>
        <w:tc>
          <w:tcPr>
            <w:tcW w:w="6198" w:type="dxa"/>
            <w:vMerge/>
            <w:tcBorders>
              <w:left w:val="single" w:sz="12" w:space="0" w:color="FFFFFF"/>
              <w:bottom w:val="single" w:sz="12" w:space="0" w:color="FFFFFF"/>
              <w:right w:val="single" w:sz="12" w:space="0" w:color="FFFFFF"/>
            </w:tcBorders>
            <w:shd w:val="clear" w:color="auto" w:fill="FCD3A3"/>
            <w:vAlign w:val="center"/>
          </w:tcPr>
          <w:p w:rsidR="00302D75" w:rsidRPr="007A44CE" w:rsidRDefault="00302D75" w:rsidP="00254D18">
            <w:pPr>
              <w:spacing w:before="40" w:after="20"/>
              <w:ind w:leftChars="25" w:left="50"/>
              <w:rPr>
                <w:rFonts w:cs="Arial"/>
                <w:sz w:val="16"/>
                <w:szCs w:val="16"/>
              </w:rPr>
            </w:pPr>
          </w:p>
        </w:tc>
      </w:tr>
    </w:tbl>
    <w:p w:rsidR="00AD042A" w:rsidRPr="007A44CE" w:rsidRDefault="00AD042A" w:rsidP="005D3DBF">
      <w:pPr>
        <w:pStyle w:val="GfbLeerzeile8pt"/>
      </w:pPr>
    </w:p>
    <w:p w:rsidR="00CB77D4" w:rsidRPr="007A44CE" w:rsidRDefault="00CB77D4" w:rsidP="00CB77D4">
      <w:pPr>
        <w:pStyle w:val="Gfb7AnhangRubrik"/>
      </w:pPr>
    </w:p>
    <w:p w:rsidR="00CB77D4" w:rsidRPr="007A44CE" w:rsidRDefault="00CB77D4" w:rsidP="00CB77D4">
      <w:pPr>
        <w:pStyle w:val="Gfb7AnhangRubrik"/>
      </w:pPr>
    </w:p>
    <w:tbl>
      <w:tblPr>
        <w:tblW w:w="1044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14"/>
        <w:gridCol w:w="26"/>
      </w:tblGrid>
      <w:tr w:rsidR="00CB77D4" w:rsidRPr="007A44CE" w:rsidTr="008447D6">
        <w:trPr>
          <w:gridAfter w:val="1"/>
          <w:wAfter w:w="26" w:type="dxa"/>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CB77D4" w:rsidRPr="007A44CE" w:rsidRDefault="0093796C" w:rsidP="008447D6">
            <w:pPr>
              <w:spacing w:before="60" w:after="60"/>
              <w:rPr>
                <w:rFonts w:cs="Arial"/>
                <w:b/>
                <w:sz w:val="18"/>
                <w:szCs w:val="18"/>
              </w:rPr>
            </w:pPr>
            <w:r>
              <w:rPr>
                <w:rFonts w:cs="Arial"/>
                <w:b/>
                <w:sz w:val="18"/>
                <w:szCs w:val="18"/>
              </w:rPr>
              <w:t>7</w:t>
            </w:r>
            <w:r w:rsidR="00CB77D4" w:rsidRPr="007A44CE">
              <w:rPr>
                <w:rFonts w:cs="Arial"/>
                <w:b/>
                <w:sz w:val="18"/>
                <w:szCs w:val="18"/>
              </w:rPr>
              <w:t>.</w:t>
            </w:r>
          </w:p>
        </w:tc>
        <w:tc>
          <w:tcPr>
            <w:tcW w:w="10055"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CB77D4" w:rsidRPr="007A44CE" w:rsidRDefault="00CB77D4" w:rsidP="008447D6">
            <w:pPr>
              <w:spacing w:before="60" w:after="60"/>
              <w:ind w:leftChars="25" w:left="50"/>
              <w:rPr>
                <w:rFonts w:cs="Arial"/>
                <w:b/>
                <w:sz w:val="18"/>
                <w:szCs w:val="18"/>
              </w:rPr>
            </w:pPr>
            <w:r w:rsidRPr="007A44CE">
              <w:rPr>
                <w:rFonts w:cs="Arial"/>
                <w:b/>
                <w:sz w:val="18"/>
                <w:szCs w:val="18"/>
              </w:rPr>
              <w:t xml:space="preserve">Schutzmaßnahmen </w:t>
            </w:r>
            <w:r w:rsidRPr="007A44CE">
              <w:rPr>
                <w:rFonts w:cs="Arial"/>
                <w:i/>
                <w:sz w:val="18"/>
                <w:szCs w:val="18"/>
              </w:rPr>
              <w:t>(bitte selbst ausfüllen)</w:t>
            </w:r>
          </w:p>
        </w:tc>
      </w:tr>
      <w:tr w:rsidR="00CB77D4" w:rsidRPr="007A44CE" w:rsidTr="008447D6">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CB77D4" w:rsidRPr="007A44CE" w:rsidRDefault="00CB77D4" w:rsidP="008447D6">
            <w:pPr>
              <w:spacing w:before="40" w:after="40"/>
              <w:jc w:val="center"/>
              <w:rPr>
                <w:rFonts w:cs="Arial"/>
                <w:sz w:val="10"/>
                <w:szCs w:val="10"/>
              </w:rPr>
            </w:pPr>
            <w:r w:rsidRPr="007A44CE">
              <w:rPr>
                <w:rFonts w:cs="Arial"/>
                <w:sz w:val="10"/>
                <w:szCs w:val="10"/>
              </w:rPr>
              <w:t>Mindeststandards</w:t>
            </w:r>
          </w:p>
          <w:p w:rsidR="00CB77D4" w:rsidRPr="007A44CE" w:rsidRDefault="00CB77D4" w:rsidP="008447D6">
            <w:pPr>
              <w:spacing w:before="40" w:after="240"/>
              <w:jc w:val="center"/>
              <w:rPr>
                <w:rFonts w:cs="Arial"/>
                <w:sz w:val="18"/>
                <w:szCs w:val="18"/>
              </w:rPr>
            </w:pPr>
            <w:proofErr w:type="spellStart"/>
            <w:r w:rsidRPr="007A44CE">
              <w:rPr>
                <w:rFonts w:cs="Arial"/>
                <w:b/>
                <w:sz w:val="18"/>
                <w:szCs w:val="18"/>
              </w:rPr>
              <w:t>RiSU</w:t>
            </w:r>
            <w:proofErr w:type="spellEnd"/>
            <w:r w:rsidRPr="007A44CE">
              <w:rPr>
                <w:rFonts w:cs="Arial"/>
                <w:b/>
                <w:sz w:val="18"/>
                <w:szCs w:val="18"/>
              </w:rPr>
              <w:t xml:space="preserve"> </w:t>
            </w:r>
            <w:r w:rsidRPr="007A44CE">
              <w:rPr>
                <w:rFonts w:cs="Arial"/>
                <w:b/>
                <w:sz w:val="10"/>
                <w:szCs w:val="10"/>
              </w:rPr>
              <w:t>in der Fassung von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CB77D4" w:rsidRPr="007A44CE" w:rsidRDefault="00CB77D4" w:rsidP="002B18A2">
            <w:pPr>
              <w:spacing w:before="40" w:after="240"/>
              <w:jc w:val="center"/>
              <w:rPr>
                <w:sz w:val="16"/>
                <w:szCs w:val="16"/>
              </w:rPr>
            </w:pPr>
            <w:r w:rsidRPr="007A44CE">
              <w:rPr>
                <w:rFonts w:cs="Arial"/>
                <w:b/>
                <w:sz w:val="16"/>
                <w:szCs w:val="16"/>
              </w:rPr>
              <w:t>Allgemeine Hygiene</w:t>
            </w:r>
            <w:r w:rsidR="002B18A2" w:rsidRPr="007A44CE">
              <w:rPr>
                <w:rFonts w:cs="Arial"/>
                <w:b/>
                <w:sz w:val="16"/>
                <w:szCs w:val="16"/>
              </w:rPr>
              <w:softHyphen/>
            </w:r>
            <w:r w:rsidRPr="007A44CE">
              <w:rPr>
                <w:rFonts w:cs="Arial"/>
                <w:b/>
                <w:sz w:val="16"/>
                <w:szCs w:val="16"/>
              </w:rPr>
              <w:t>maßnahmen</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CB77D4" w:rsidRPr="007A44CE" w:rsidRDefault="00AE0977" w:rsidP="008447D6">
            <w:pPr>
              <w:spacing w:before="80" w:after="40"/>
              <w:jc w:val="center"/>
              <w:rPr>
                <w:sz w:val="10"/>
                <w:szCs w:val="10"/>
              </w:rPr>
            </w:pPr>
            <w:r>
              <w:rPr>
                <w:noProof/>
                <w:sz w:val="10"/>
                <w:szCs w:val="10"/>
              </w:rPr>
              <w:drawing>
                <wp:inline distT="0" distB="0" distL="0" distR="0">
                  <wp:extent cx="333375" cy="32893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28930"/>
                          </a:xfrm>
                          <a:prstGeom prst="rect">
                            <a:avLst/>
                          </a:prstGeom>
                          <a:noFill/>
                          <a:ln>
                            <a:noFill/>
                          </a:ln>
                        </pic:spPr>
                      </pic:pic>
                    </a:graphicData>
                  </a:graphic>
                </wp:inline>
              </w:drawing>
            </w:r>
          </w:p>
          <w:p w:rsidR="00CB77D4" w:rsidRPr="007A44CE" w:rsidRDefault="00CB77D4" w:rsidP="008447D6">
            <w:pPr>
              <w:spacing w:before="40" w:after="40"/>
              <w:jc w:val="center"/>
              <w:rPr>
                <w:rFonts w:cs="Arial"/>
                <w:sz w:val="18"/>
                <w:szCs w:val="18"/>
              </w:rPr>
            </w:pPr>
            <w:r w:rsidRPr="007A44C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CB77D4" w:rsidRPr="007A44CE" w:rsidRDefault="00AE0977" w:rsidP="008447D6">
            <w:pPr>
              <w:spacing w:before="80" w:after="40"/>
              <w:jc w:val="center"/>
              <w:rPr>
                <w:sz w:val="10"/>
                <w:szCs w:val="10"/>
              </w:rPr>
            </w:pPr>
            <w:r>
              <w:rPr>
                <w:noProof/>
                <w:sz w:val="10"/>
                <w:szCs w:val="10"/>
              </w:rPr>
              <w:drawing>
                <wp:inline distT="0" distB="0" distL="0" distR="0">
                  <wp:extent cx="333375" cy="333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CB77D4" w:rsidRPr="007A44CE" w:rsidRDefault="00CB77D4" w:rsidP="008447D6">
            <w:pPr>
              <w:spacing w:before="40" w:after="40"/>
              <w:jc w:val="center"/>
              <w:rPr>
                <w:rFonts w:cs="Arial"/>
                <w:sz w:val="18"/>
                <w:szCs w:val="18"/>
              </w:rPr>
            </w:pPr>
            <w:r w:rsidRPr="007A44C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CB77D4" w:rsidRPr="007A44CE" w:rsidRDefault="00AE0977" w:rsidP="008447D6">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CB77D4" w:rsidRPr="007A44CE" w:rsidRDefault="00CB77D4" w:rsidP="008447D6">
            <w:pPr>
              <w:spacing w:before="40" w:after="40"/>
              <w:jc w:val="center"/>
              <w:rPr>
                <w:rFonts w:cs="Arial"/>
                <w:sz w:val="18"/>
                <w:szCs w:val="18"/>
              </w:rPr>
            </w:pPr>
            <w:r w:rsidRPr="007A44C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CB77D4" w:rsidRPr="007A44CE" w:rsidRDefault="00AE0977" w:rsidP="008447D6">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CB77D4" w:rsidRPr="007A44CE" w:rsidRDefault="00CB77D4" w:rsidP="008447D6">
            <w:pPr>
              <w:spacing w:before="40" w:after="40"/>
              <w:jc w:val="center"/>
              <w:rPr>
                <w:rFonts w:cs="Arial"/>
                <w:sz w:val="18"/>
                <w:szCs w:val="18"/>
              </w:rPr>
            </w:pPr>
            <w:r w:rsidRPr="007A44CE">
              <w:rPr>
                <w:rFonts w:cs="Arial"/>
                <w:sz w:val="10"/>
                <w:szCs w:val="10"/>
              </w:rPr>
              <w:t>geschlossenes</w:t>
            </w:r>
            <w:r w:rsidR="002B18A2" w:rsidRPr="007A44CE">
              <w:rPr>
                <w:rFonts w:cs="Arial"/>
                <w:sz w:val="10"/>
                <w:szCs w:val="10"/>
              </w:rPr>
              <w:t xml:space="preserve"> </w:t>
            </w:r>
            <w:r w:rsidR="00B76E7A">
              <w:rPr>
                <w:rFonts w:cs="Arial"/>
                <w:sz w:val="10"/>
                <w:szCs w:val="10"/>
              </w:rPr>
              <w:br/>
            </w:r>
            <w:r w:rsidRPr="007A44CE">
              <w:rPr>
                <w:rFonts w:cs="Arial"/>
                <w:sz w:val="10"/>
                <w:szCs w:val="10"/>
              </w:rPr>
              <w:t>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CB77D4" w:rsidRPr="007A44CE" w:rsidRDefault="00AE0977" w:rsidP="008447D6">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CB77D4" w:rsidRPr="007A44CE" w:rsidRDefault="00CB77D4" w:rsidP="002B18A2">
            <w:pPr>
              <w:spacing w:before="40" w:after="40"/>
              <w:jc w:val="center"/>
              <w:rPr>
                <w:rFonts w:cs="Arial"/>
                <w:sz w:val="18"/>
                <w:szCs w:val="18"/>
              </w:rPr>
            </w:pPr>
            <w:r w:rsidRPr="007A44CE">
              <w:rPr>
                <w:rFonts w:cs="Arial"/>
                <w:sz w:val="10"/>
                <w:szCs w:val="10"/>
              </w:rPr>
              <w:t>Lüftungs</w:t>
            </w:r>
            <w:r w:rsidR="002B18A2" w:rsidRPr="007A44CE">
              <w:rPr>
                <w:rFonts w:cs="Arial"/>
                <w:sz w:val="10"/>
                <w:szCs w:val="10"/>
              </w:rPr>
              <w:softHyphen/>
            </w:r>
            <w:r w:rsidRPr="007A44CE">
              <w:rPr>
                <w:rFonts w:cs="Arial"/>
                <w:sz w:val="10"/>
                <w:szCs w:val="10"/>
              </w:rPr>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CB77D4" w:rsidRPr="007A44CE" w:rsidRDefault="00AE0977" w:rsidP="008447D6">
            <w:pPr>
              <w:spacing w:before="80" w:after="40"/>
              <w:jc w:val="center"/>
              <w:rPr>
                <w:sz w:val="10"/>
                <w:szCs w:val="10"/>
              </w:rPr>
            </w:pPr>
            <w:r>
              <w:rPr>
                <w:noProof/>
                <w:sz w:val="10"/>
                <w:szCs w:val="10"/>
              </w:rPr>
              <w:drawing>
                <wp:inline distT="0" distB="0" distL="0" distR="0">
                  <wp:extent cx="333375" cy="33337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CB77D4" w:rsidRPr="007A44CE" w:rsidRDefault="002B18A2" w:rsidP="008447D6">
            <w:pPr>
              <w:spacing w:before="40" w:after="40"/>
              <w:jc w:val="center"/>
              <w:rPr>
                <w:rFonts w:cs="Arial"/>
                <w:sz w:val="18"/>
                <w:szCs w:val="18"/>
              </w:rPr>
            </w:pPr>
            <w:r w:rsidRPr="007A44CE">
              <w:rPr>
                <w:sz w:val="10"/>
                <w:szCs w:val="10"/>
              </w:rPr>
              <w:t>Brandschutz</w:t>
            </w:r>
            <w:r w:rsidRPr="007A44CE">
              <w:rPr>
                <w:sz w:val="10"/>
                <w:szCs w:val="10"/>
              </w:rPr>
              <w:softHyphen/>
            </w:r>
            <w:r w:rsidR="00CB77D4" w:rsidRPr="007A44CE">
              <w:rPr>
                <w:sz w:val="10"/>
                <w:szCs w:val="10"/>
              </w:rPr>
              <w:t>maßnahmen</w:t>
            </w:r>
          </w:p>
        </w:tc>
        <w:tc>
          <w:tcPr>
            <w:tcW w:w="140" w:type="dxa"/>
            <w:gridSpan w:val="2"/>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r>
      <w:tr w:rsidR="00CB77D4" w:rsidRPr="007A44CE" w:rsidTr="008447D6">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CB77D4" w:rsidRPr="007A44CE" w:rsidRDefault="00CB77D4" w:rsidP="008447D6">
            <w:pPr>
              <w:spacing w:before="40" w:after="40"/>
              <w:jc w:val="center"/>
              <w:rPr>
                <w:rFonts w:cs="Arial"/>
                <w:b/>
                <w:sz w:val="18"/>
                <w:szCs w:val="18"/>
              </w:rPr>
            </w:pPr>
            <w:r w:rsidRPr="007A44CE">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CB77D4" w:rsidRPr="007A44CE" w:rsidRDefault="0093796C" w:rsidP="008447D6">
            <w:pPr>
              <w:spacing w:before="40" w:after="40"/>
              <w:ind w:leftChars="25" w:left="50"/>
              <w:jc w:val="center"/>
              <w:rPr>
                <w:rFonts w:cs="Arial"/>
                <w:b/>
                <w:sz w:val="18"/>
                <w:szCs w:val="18"/>
              </w:rPr>
            </w:pPr>
            <w:r>
              <w:rPr>
                <w:rFonts w:cs="Arial"/>
                <w:b/>
                <w:sz w:val="18"/>
                <w:szCs w:val="18"/>
              </w:rPr>
              <w:t>X</w:t>
            </w: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CB77D4" w:rsidRPr="007A44CE" w:rsidRDefault="00093C79" w:rsidP="00093C79">
            <w:pPr>
              <w:spacing w:before="40" w:after="40"/>
              <w:jc w:val="center"/>
              <w:rPr>
                <w:rFonts w:cs="Arial"/>
                <w:b/>
                <w:sz w:val="18"/>
                <w:szCs w:val="18"/>
              </w:rPr>
            </w:pPr>
            <w:r>
              <w:rPr>
                <w:rFonts w:cs="Arial"/>
                <w:b/>
                <w:sz w:val="18"/>
                <w:szCs w:val="18"/>
              </w:rPr>
              <w:t>X</w:t>
            </w: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CB77D4" w:rsidRPr="007A44CE" w:rsidRDefault="00093C79" w:rsidP="008447D6">
            <w:pPr>
              <w:spacing w:before="40" w:after="40"/>
              <w:jc w:val="center"/>
              <w:rPr>
                <w:rFonts w:cs="Arial"/>
                <w:b/>
                <w:sz w:val="18"/>
                <w:szCs w:val="18"/>
              </w:rPr>
            </w:pPr>
            <w:r>
              <w:rPr>
                <w:rFonts w:cs="Arial"/>
                <w:b/>
                <w:sz w:val="18"/>
                <w:szCs w:val="18"/>
              </w:rPr>
              <w:t>X</w:t>
            </w: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CB77D4" w:rsidRPr="007A44CE" w:rsidRDefault="00CB77D4" w:rsidP="008447D6">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CB77D4" w:rsidRPr="007A44CE" w:rsidRDefault="00CB77D4" w:rsidP="008447D6">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CB77D4" w:rsidRPr="007A44CE" w:rsidRDefault="00CB77D4" w:rsidP="008447D6">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CB77D4" w:rsidRPr="007A44CE" w:rsidRDefault="00CB77D4" w:rsidP="008447D6">
            <w:pPr>
              <w:spacing w:before="40" w:after="40"/>
              <w:ind w:leftChars="25" w:left="50"/>
              <w:jc w:val="center"/>
              <w:rPr>
                <w:rFonts w:cs="Arial"/>
                <w:b/>
                <w:sz w:val="18"/>
                <w:szCs w:val="18"/>
              </w:rPr>
            </w:pPr>
          </w:p>
        </w:tc>
        <w:tc>
          <w:tcPr>
            <w:tcW w:w="140" w:type="dxa"/>
            <w:gridSpan w:val="2"/>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r>
      <w:tr w:rsidR="00CB77D4" w:rsidRPr="007A44CE" w:rsidTr="008447D6">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CB77D4" w:rsidRPr="007A44CE" w:rsidRDefault="00CB77D4" w:rsidP="008447D6">
            <w:pPr>
              <w:spacing w:before="40" w:after="40"/>
              <w:ind w:leftChars="25" w:left="50"/>
              <w:rPr>
                <w:rFonts w:cs="Arial"/>
                <w:sz w:val="10"/>
                <w:szCs w:val="10"/>
              </w:rPr>
            </w:pPr>
          </w:p>
        </w:tc>
        <w:tc>
          <w:tcPr>
            <w:tcW w:w="140" w:type="dxa"/>
            <w:gridSpan w:val="2"/>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10"/>
                <w:szCs w:val="10"/>
              </w:rPr>
            </w:pPr>
          </w:p>
        </w:tc>
      </w:tr>
      <w:tr w:rsidR="00CB77D4" w:rsidRPr="007A44CE" w:rsidTr="008447D6">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CB77D4" w:rsidRPr="007A44CE" w:rsidRDefault="00CB77D4" w:rsidP="008447D6">
            <w:pPr>
              <w:spacing w:before="60" w:after="60"/>
              <w:rPr>
                <w:rFonts w:cs="Arial"/>
                <w:b/>
                <w:sz w:val="18"/>
                <w:szCs w:val="18"/>
              </w:rPr>
            </w:pPr>
            <w:r w:rsidRPr="007A44CE">
              <w:rPr>
                <w:rFonts w:cs="Arial"/>
                <w:b/>
                <w:sz w:val="18"/>
                <w:szCs w:val="18"/>
              </w:rPr>
              <w:t>Weitere Maßnahmen:</w:t>
            </w:r>
          </w:p>
          <w:p w:rsidR="00CB77D4" w:rsidRPr="007A44CE" w:rsidRDefault="00CB77D4" w:rsidP="008447D6">
            <w:pPr>
              <w:spacing w:before="60" w:after="60"/>
              <w:rPr>
                <w:rFonts w:cs="Arial"/>
                <w:sz w:val="18"/>
                <w:szCs w:val="18"/>
              </w:rPr>
            </w:pPr>
          </w:p>
        </w:tc>
        <w:tc>
          <w:tcPr>
            <w:tcW w:w="140" w:type="dxa"/>
            <w:gridSpan w:val="2"/>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r>
      <w:tr w:rsidR="00CB77D4" w:rsidRPr="007A44CE" w:rsidTr="008447D6">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CB77D4" w:rsidRPr="007A44CE" w:rsidRDefault="00CB77D4" w:rsidP="008447D6">
            <w:pPr>
              <w:spacing w:before="40" w:after="40"/>
              <w:ind w:leftChars="25" w:left="50"/>
              <w:rPr>
                <w:rFonts w:cs="Arial"/>
                <w:sz w:val="18"/>
                <w:szCs w:val="18"/>
              </w:rPr>
            </w:pPr>
          </w:p>
        </w:tc>
        <w:tc>
          <w:tcPr>
            <w:tcW w:w="140" w:type="dxa"/>
            <w:gridSpan w:val="2"/>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CB77D4" w:rsidRPr="007A44CE" w:rsidRDefault="00CB77D4" w:rsidP="008447D6">
            <w:pPr>
              <w:spacing w:before="40" w:after="40"/>
              <w:jc w:val="center"/>
              <w:rPr>
                <w:rFonts w:cs="Arial"/>
                <w:b/>
                <w:sz w:val="4"/>
                <w:szCs w:val="4"/>
              </w:rPr>
            </w:pPr>
          </w:p>
        </w:tc>
      </w:tr>
      <w:tr w:rsidR="00CB77D4" w:rsidRPr="007A44CE" w:rsidTr="008447D6">
        <w:tblPrEx>
          <w:tblCellMar>
            <w:left w:w="0" w:type="dxa"/>
          </w:tblCellMar>
        </w:tblPrEx>
        <w:trPr>
          <w:gridAfter w:val="1"/>
          <w:wAfter w:w="26" w:type="dxa"/>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CB77D4" w:rsidRPr="007A44CE" w:rsidRDefault="00CB77D4" w:rsidP="008447D6">
            <w:pPr>
              <w:spacing w:before="60"/>
              <w:jc w:val="right"/>
              <w:rPr>
                <w:rFonts w:cs="Arial"/>
                <w:b/>
                <w:sz w:val="18"/>
                <w:szCs w:val="18"/>
              </w:rPr>
            </w:pPr>
            <w:r w:rsidRPr="007A44CE">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CB77D4" w:rsidRPr="007A44CE" w:rsidRDefault="00CB77D4" w:rsidP="008447D6">
            <w:pPr>
              <w:spacing w:before="60"/>
              <w:jc w:val="right"/>
              <w:rPr>
                <w:rFonts w:cs="Arial"/>
                <w:b/>
                <w:sz w:val="18"/>
                <w:szCs w:val="18"/>
              </w:rPr>
            </w:pPr>
            <w:r w:rsidRPr="007A44CE">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c>
          <w:tcPr>
            <w:tcW w:w="180" w:type="dxa"/>
            <w:gridSpan w:val="2"/>
            <w:tcBorders>
              <w:top w:val="single" w:sz="2" w:space="0" w:color="DADADA"/>
              <w:left w:val="single" w:sz="2" w:space="0" w:color="DADADA"/>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r>
      <w:tr w:rsidR="00CB77D4" w:rsidRPr="007A44CE" w:rsidTr="008447D6">
        <w:tblPrEx>
          <w:tblCellMar>
            <w:left w:w="0" w:type="dxa"/>
          </w:tblCellMar>
        </w:tblPrEx>
        <w:trPr>
          <w:gridAfter w:val="1"/>
          <w:wAfter w:w="26" w:type="dxa"/>
          <w:trHeight w:val="284"/>
        </w:trPr>
        <w:tc>
          <w:tcPr>
            <w:tcW w:w="10414"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CB77D4" w:rsidRPr="007A44CE" w:rsidRDefault="00CB77D4" w:rsidP="008447D6">
            <w:pPr>
              <w:spacing w:before="60"/>
              <w:jc w:val="center"/>
              <w:rPr>
                <w:rFonts w:cs="Arial"/>
                <w:b/>
                <w:sz w:val="18"/>
                <w:szCs w:val="18"/>
              </w:rPr>
            </w:pPr>
          </w:p>
        </w:tc>
      </w:tr>
      <w:tr w:rsidR="00CB77D4" w:rsidRPr="007A44CE" w:rsidTr="008447D6">
        <w:tblPrEx>
          <w:tblCellMar>
            <w:left w:w="0" w:type="dxa"/>
          </w:tblCellMar>
        </w:tblPrEx>
        <w:trPr>
          <w:gridAfter w:val="1"/>
          <w:wAfter w:w="26" w:type="dxa"/>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CB77D4" w:rsidRPr="007A44CE" w:rsidRDefault="00CB77D4" w:rsidP="008447D6">
            <w:pPr>
              <w:spacing w:before="60"/>
              <w:jc w:val="right"/>
              <w:rPr>
                <w:rFonts w:cs="Arial"/>
                <w:b/>
                <w:sz w:val="18"/>
                <w:szCs w:val="18"/>
              </w:rPr>
            </w:pPr>
            <w:r w:rsidRPr="007A44CE">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CB77D4" w:rsidRPr="007A44CE" w:rsidRDefault="00CB77D4" w:rsidP="008447D6">
            <w:pPr>
              <w:spacing w:before="60"/>
              <w:jc w:val="right"/>
              <w:rPr>
                <w:rFonts w:cs="Arial"/>
                <w:b/>
                <w:sz w:val="18"/>
                <w:szCs w:val="18"/>
              </w:rPr>
            </w:pPr>
            <w:r w:rsidRPr="007A44CE">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c>
          <w:tcPr>
            <w:tcW w:w="180" w:type="dxa"/>
            <w:gridSpan w:val="2"/>
            <w:tcBorders>
              <w:top w:val="single" w:sz="2" w:space="0" w:color="DADADA"/>
              <w:left w:val="single" w:sz="2" w:space="0" w:color="DADADA"/>
              <w:right w:val="single" w:sz="2" w:space="0" w:color="DADADA"/>
            </w:tcBorders>
            <w:shd w:val="clear" w:color="auto" w:fill="DADADA"/>
            <w:vAlign w:val="bottom"/>
          </w:tcPr>
          <w:p w:rsidR="00CB77D4" w:rsidRPr="007A44CE" w:rsidRDefault="00CB77D4" w:rsidP="008447D6">
            <w:pPr>
              <w:spacing w:before="60"/>
              <w:jc w:val="center"/>
              <w:rPr>
                <w:rFonts w:cs="Arial"/>
                <w:b/>
                <w:sz w:val="18"/>
                <w:szCs w:val="18"/>
              </w:rPr>
            </w:pPr>
          </w:p>
        </w:tc>
      </w:tr>
      <w:tr w:rsidR="00CB77D4" w:rsidRPr="007A44CE" w:rsidTr="008447D6">
        <w:tblPrEx>
          <w:tblCellMar>
            <w:left w:w="0" w:type="dxa"/>
          </w:tblCellMar>
        </w:tblPrEx>
        <w:trPr>
          <w:gridAfter w:val="1"/>
          <w:wAfter w:w="26" w:type="dxa"/>
          <w:trHeight w:val="284"/>
        </w:trPr>
        <w:tc>
          <w:tcPr>
            <w:tcW w:w="10414"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CB77D4" w:rsidRPr="007A44CE" w:rsidRDefault="00CB77D4" w:rsidP="008447D6">
            <w:pPr>
              <w:spacing w:before="60"/>
              <w:jc w:val="center"/>
              <w:rPr>
                <w:rFonts w:cs="Arial"/>
                <w:b/>
                <w:sz w:val="18"/>
                <w:szCs w:val="18"/>
              </w:rPr>
            </w:pPr>
          </w:p>
        </w:tc>
      </w:tr>
    </w:tbl>
    <w:p w:rsidR="00CB77D4" w:rsidRPr="007A44CE" w:rsidRDefault="00CB77D4" w:rsidP="00CB77D4">
      <w:pPr>
        <w:pStyle w:val="GfbLeerzeile8pt"/>
      </w:pPr>
    </w:p>
    <w:sectPr w:rsidR="00CB77D4" w:rsidRPr="007A44CE">
      <w:headerReference w:type="even" r:id="rId15"/>
      <w:headerReference w:type="default" r:id="rId16"/>
      <w:footerReference w:type="even" r:id="rId17"/>
      <w:footerReference w:type="default" r:id="rId18"/>
      <w:pgSz w:w="11906" w:h="16838" w:code="9"/>
      <w:pgMar w:top="1134" w:right="567" w:bottom="1134" w:left="964" w:header="56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1C" w:rsidRDefault="00AA1D1C">
      <w:r>
        <w:separator/>
      </w:r>
    </w:p>
    <w:p w:rsidR="00AA1D1C" w:rsidRDefault="00AA1D1C"/>
  </w:endnote>
  <w:endnote w:type="continuationSeparator" w:id="0">
    <w:p w:rsidR="00AA1D1C" w:rsidRDefault="00AA1D1C">
      <w:r>
        <w:continuationSeparator/>
      </w:r>
    </w:p>
    <w:p w:rsidR="00AA1D1C" w:rsidRDefault="00AA1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oloST11K-Buch">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6303"/>
      <w:gridCol w:w="2520"/>
      <w:gridCol w:w="540"/>
    </w:tblGrid>
    <w:tr w:rsidR="00D048AC">
      <w:tc>
        <w:tcPr>
          <w:tcW w:w="1077" w:type="dxa"/>
          <w:tcBorders>
            <w:top w:val="nil"/>
            <w:left w:val="nil"/>
            <w:bottom w:val="nil"/>
            <w:right w:val="nil"/>
          </w:tcBorders>
        </w:tcPr>
        <w:p w:rsidR="00D048AC" w:rsidRDefault="00AE0977">
          <w:r>
            <w:rPr>
              <w:noProof/>
            </w:rPr>
            <w:drawing>
              <wp:inline distT="0" distB="0" distL="0" distR="0" wp14:anchorId="312165EA" wp14:editId="694F836B">
                <wp:extent cx="571500" cy="295275"/>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6303" w:type="dxa"/>
          <w:tcBorders>
            <w:top w:val="single" w:sz="4" w:space="0" w:color="auto"/>
            <w:left w:val="nil"/>
            <w:bottom w:val="nil"/>
            <w:right w:val="nil"/>
          </w:tcBorders>
        </w:tcPr>
        <w:p w:rsidR="00D048AC" w:rsidRPr="008E17D4" w:rsidRDefault="00D048AC" w:rsidP="008D44C6">
          <w:pPr>
            <w:spacing w:before="60" w:after="20"/>
            <w:ind w:left="142" w:right="284"/>
            <w:rPr>
              <w:sz w:val="10"/>
              <w:szCs w:val="10"/>
            </w:rPr>
          </w:pPr>
          <w:r w:rsidRPr="008E17D4">
            <w:rPr>
              <w:sz w:val="10"/>
              <w:szCs w:val="10"/>
            </w:rPr>
            <w:t>© Ernst Klett Verlag GmbH, Stuttgart 201</w:t>
          </w:r>
          <w:r w:rsidR="005D3DBF">
            <w:rPr>
              <w:sz w:val="10"/>
              <w:szCs w:val="10"/>
            </w:rPr>
            <w:t>7</w:t>
          </w:r>
          <w:r w:rsidRPr="008E17D4">
            <w:rPr>
              <w:sz w:val="10"/>
              <w:szCs w:val="10"/>
            </w:rPr>
            <w:t xml:space="preserve"> | www.klett.de | Alle Rechte vorbehalten. </w:t>
          </w:r>
        </w:p>
        <w:p w:rsidR="00D048AC" w:rsidRPr="008E17D4" w:rsidRDefault="000A0587" w:rsidP="008D44C6">
          <w:pPr>
            <w:spacing w:before="20"/>
            <w:ind w:left="142" w:right="284"/>
            <w:rPr>
              <w:sz w:val="10"/>
              <w:szCs w:val="10"/>
            </w:rPr>
          </w:pPr>
          <w:r>
            <w:rPr>
              <w:sz w:val="10"/>
              <w:szCs w:val="10"/>
            </w:rPr>
            <w:t>Diese Word-Vorlage kann zur Erstellung eigener Gefährdungsbeurteilungen verwendet werden.</w:t>
          </w:r>
          <w:r w:rsidR="00B72C64">
            <w:rPr>
              <w:sz w:val="10"/>
              <w:szCs w:val="10"/>
            </w:rPr>
            <w:t xml:space="preserve"> </w:t>
          </w:r>
        </w:p>
        <w:p w:rsidR="00D048AC" w:rsidRPr="00591549" w:rsidRDefault="00D048AC" w:rsidP="00E47EC7">
          <w:pPr>
            <w:spacing w:before="20"/>
            <w:ind w:left="142" w:right="227"/>
            <w:rPr>
              <w:sz w:val="10"/>
              <w:szCs w:val="10"/>
            </w:rPr>
          </w:pPr>
          <w:r w:rsidRPr="00E47EC7">
            <w:rPr>
              <w:b/>
              <w:sz w:val="10"/>
              <w:szCs w:val="10"/>
            </w:rPr>
            <w:t>Haftungsausschluss</w:t>
          </w:r>
          <w:r w:rsidRPr="00591549">
            <w:rPr>
              <w:sz w:val="10"/>
              <w:szCs w:val="10"/>
            </w:rPr>
            <w:t xml:space="preserve">: Weder der Verlag noch die Autoren übernehmen eine Haftung für etwaige Folgen aus den hier beschriebenen Versuchen sowie den vorgeschlagenen Maßnahmen. Jeder Lehrer, jede Lehrerin ist für die Übernahme und Änderung der </w:t>
          </w:r>
          <w:r>
            <w:rPr>
              <w:sz w:val="10"/>
              <w:szCs w:val="10"/>
            </w:rPr>
            <w:br/>
          </w:r>
          <w:r w:rsidRPr="00591549">
            <w:rPr>
              <w:sz w:val="10"/>
              <w:szCs w:val="10"/>
            </w:rPr>
            <w:t>Gefährdungsbeurteilung selbst verantwortlich.</w:t>
          </w:r>
        </w:p>
      </w:tc>
      <w:tc>
        <w:tcPr>
          <w:tcW w:w="2520" w:type="dxa"/>
          <w:tcBorders>
            <w:top w:val="single" w:sz="4" w:space="0" w:color="auto"/>
            <w:left w:val="nil"/>
            <w:bottom w:val="nil"/>
            <w:right w:val="nil"/>
          </w:tcBorders>
        </w:tcPr>
        <w:p w:rsidR="00D048AC" w:rsidRPr="008D44C6" w:rsidRDefault="00D048AC" w:rsidP="008D44C6">
          <w:pPr>
            <w:spacing w:before="60" w:after="20"/>
            <w:rPr>
              <w:sz w:val="10"/>
              <w:szCs w:val="10"/>
            </w:rPr>
          </w:pPr>
          <w:r w:rsidRPr="008D44C6">
            <w:rPr>
              <w:b/>
              <w:sz w:val="10"/>
              <w:szCs w:val="10"/>
            </w:rPr>
            <w:t>Autoren</w:t>
          </w:r>
          <w:r>
            <w:rPr>
              <w:b/>
              <w:sz w:val="10"/>
              <w:szCs w:val="10"/>
            </w:rPr>
            <w:t>:</w:t>
          </w:r>
          <w:r w:rsidR="002A7379">
            <w:rPr>
              <w:b/>
              <w:sz w:val="10"/>
              <w:szCs w:val="10"/>
            </w:rPr>
            <w:t xml:space="preserve"> Jessica Rieger</w:t>
          </w:r>
        </w:p>
        <w:p w:rsidR="00D048AC" w:rsidRDefault="00D048AC" w:rsidP="005D3DBF">
          <w:pPr>
            <w:spacing w:before="20" w:after="20"/>
          </w:pPr>
          <w:r w:rsidRPr="008D44C6">
            <w:rPr>
              <w:b/>
              <w:sz w:val="10"/>
              <w:szCs w:val="10"/>
            </w:rPr>
            <w:t>Version</w:t>
          </w:r>
          <w:r w:rsidR="002A7379">
            <w:rPr>
              <w:b/>
              <w:sz w:val="10"/>
              <w:szCs w:val="10"/>
            </w:rPr>
            <w:t>: 28.07</w:t>
          </w:r>
          <w:r w:rsidR="00CE4465">
            <w:rPr>
              <w:sz w:val="10"/>
              <w:szCs w:val="10"/>
            </w:rPr>
            <w:t>.2017</w:t>
          </w:r>
        </w:p>
      </w:tc>
      <w:tc>
        <w:tcPr>
          <w:tcW w:w="540" w:type="dxa"/>
          <w:tcBorders>
            <w:top w:val="single" w:sz="4" w:space="0" w:color="auto"/>
            <w:left w:val="nil"/>
            <w:bottom w:val="nil"/>
            <w:right w:val="nil"/>
          </w:tcBorders>
        </w:tcPr>
        <w:p w:rsidR="00D048AC" w:rsidRDefault="00D048AC">
          <w:pPr>
            <w:spacing w:before="60"/>
            <w:jc w:val="right"/>
          </w:pPr>
          <w:r>
            <w:fldChar w:fldCharType="begin"/>
          </w:r>
          <w:r>
            <w:instrText xml:space="preserve"> PAGE </w:instrText>
          </w:r>
          <w:r>
            <w:fldChar w:fldCharType="separate"/>
          </w:r>
          <w:r w:rsidR="002A7379">
            <w:rPr>
              <w:noProof/>
            </w:rPr>
            <w:t>1</w:t>
          </w:r>
          <w:r>
            <w:fldChar w:fldCharType="end"/>
          </w:r>
        </w:p>
      </w:tc>
    </w:tr>
  </w:tbl>
  <w:p w:rsidR="00D048AC" w:rsidRDefault="00D04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1C" w:rsidRDefault="00AA1D1C">
      <w:r>
        <w:separator/>
      </w:r>
    </w:p>
    <w:p w:rsidR="00AA1D1C" w:rsidRDefault="00AA1D1C"/>
  </w:footnote>
  <w:footnote w:type="continuationSeparator" w:id="0">
    <w:p w:rsidR="00AA1D1C" w:rsidRDefault="00AA1D1C">
      <w:r>
        <w:continuationSeparator/>
      </w:r>
    </w:p>
    <w:p w:rsidR="00AA1D1C" w:rsidRDefault="00AA1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3" w:type="dxa"/>
      <w:tblInd w:w="108" w:type="dxa"/>
      <w:shd w:val="clear" w:color="auto" w:fill="FBBB00"/>
      <w:tblLayout w:type="fixed"/>
      <w:tblLook w:val="01E0" w:firstRow="1" w:lastRow="1" w:firstColumn="1" w:lastColumn="1" w:noHBand="0" w:noVBand="0"/>
    </w:tblPr>
    <w:tblGrid>
      <w:gridCol w:w="4820"/>
      <w:gridCol w:w="283"/>
      <w:gridCol w:w="3544"/>
      <w:gridCol w:w="1796"/>
    </w:tblGrid>
    <w:tr w:rsidR="00D048AC" w:rsidRPr="00634934" w:rsidTr="00443219">
      <w:trPr>
        <w:cantSplit/>
      </w:trPr>
      <w:tc>
        <w:tcPr>
          <w:tcW w:w="4820" w:type="dxa"/>
          <w:shd w:val="clear" w:color="auto" w:fill="ACC30E"/>
        </w:tcPr>
        <w:p w:rsidR="00D048AC" w:rsidRPr="005D3DBF" w:rsidRDefault="00CE4465" w:rsidP="005D3DBF">
          <w:pPr>
            <w:pStyle w:val="GfbKopfzeile"/>
          </w:pPr>
          <w:r>
            <w:t>Natura Experimentesammlung Sek I (045199)</w:t>
          </w:r>
        </w:p>
      </w:tc>
      <w:tc>
        <w:tcPr>
          <w:tcW w:w="283" w:type="dxa"/>
          <w:shd w:val="clear" w:color="auto" w:fill="ACC30E"/>
          <w:tcMar>
            <w:right w:w="57" w:type="dxa"/>
          </w:tcMar>
        </w:tcPr>
        <w:p w:rsidR="00D048AC" w:rsidRPr="00634934" w:rsidRDefault="00D048AC" w:rsidP="00ED6BBA">
          <w:pPr>
            <w:pStyle w:val="GfbKopfzeile"/>
          </w:pPr>
        </w:p>
      </w:tc>
      <w:tc>
        <w:tcPr>
          <w:tcW w:w="3544" w:type="dxa"/>
          <w:tcBorders>
            <w:right w:val="single" w:sz="12" w:space="0" w:color="FFFFFF"/>
          </w:tcBorders>
          <w:shd w:val="clear" w:color="auto" w:fill="ACC30E"/>
        </w:tcPr>
        <w:p w:rsidR="00D048AC" w:rsidRPr="00634934" w:rsidRDefault="00D048AC" w:rsidP="00196EE6">
          <w:pPr>
            <w:pStyle w:val="GfbKopfzeile"/>
          </w:pPr>
        </w:p>
      </w:tc>
      <w:tc>
        <w:tcPr>
          <w:tcW w:w="1796" w:type="dxa"/>
          <w:tcBorders>
            <w:left w:val="single" w:sz="12" w:space="0" w:color="FFFFFF"/>
          </w:tcBorders>
          <w:shd w:val="clear" w:color="auto" w:fill="ACC30E"/>
          <w:tcMar>
            <w:left w:w="28" w:type="dxa"/>
            <w:right w:w="57" w:type="dxa"/>
          </w:tcMar>
        </w:tcPr>
        <w:p w:rsidR="00D048AC" w:rsidRPr="00634934" w:rsidRDefault="005D3DBF" w:rsidP="005D2025">
          <w:pPr>
            <w:pStyle w:val="GfbKopfzeile"/>
            <w:jc w:val="right"/>
          </w:pPr>
          <w:r>
            <w:t xml:space="preserve">Seite </w:t>
          </w:r>
          <w:r w:rsidR="00C91BED">
            <w:t>186</w:t>
          </w:r>
        </w:p>
      </w:tc>
    </w:tr>
  </w:tbl>
  <w:p w:rsidR="00D048AC" w:rsidRPr="00634934" w:rsidRDefault="00D048AC">
    <w:pPr>
      <w:rPr>
        <w:sz w:val="16"/>
        <w:szCs w:val="16"/>
      </w:rPr>
    </w:pPr>
  </w:p>
  <w:tbl>
    <w:tblPr>
      <w:tblW w:w="10440" w:type="dxa"/>
      <w:tblInd w:w="108" w:type="dxa"/>
      <w:tblLayout w:type="fixed"/>
      <w:tblCellMar>
        <w:left w:w="0" w:type="dxa"/>
      </w:tblCellMar>
      <w:tblLook w:val="01E0" w:firstRow="1" w:lastRow="1" w:firstColumn="1" w:lastColumn="1" w:noHBand="0" w:noVBand="0"/>
    </w:tblPr>
    <w:tblGrid>
      <w:gridCol w:w="10440"/>
    </w:tblGrid>
    <w:tr w:rsidR="00D048AC">
      <w:trPr>
        <w:trHeight w:val="181"/>
      </w:trPr>
      <w:tc>
        <w:tcPr>
          <w:tcW w:w="10440" w:type="dxa"/>
          <w:tcMar>
            <w:left w:w="108" w:type="dxa"/>
          </w:tcMar>
        </w:tcPr>
        <w:p w:rsidR="00D048AC" w:rsidRDefault="00D048AC">
          <w:pPr>
            <w:tabs>
              <w:tab w:val="left" w:pos="756"/>
            </w:tabs>
            <w:spacing w:before="20" w:after="20"/>
            <w:rPr>
              <w:rFonts w:cs="Arial"/>
              <w:b/>
              <w:color w:val="FFFFFF"/>
              <w:sz w:val="44"/>
              <w:szCs w:val="44"/>
            </w:rPr>
          </w:pPr>
          <w:r>
            <w:rPr>
              <w:rFonts w:cs="Arial"/>
              <w:b/>
              <w:sz w:val="44"/>
              <w:szCs w:val="44"/>
            </w:rPr>
            <w:t>Gefährdungsbeurteilung</w:t>
          </w:r>
        </w:p>
      </w:tc>
    </w:tr>
  </w:tbl>
  <w:p w:rsidR="00D048AC" w:rsidRPr="00634934" w:rsidRDefault="00D048AC" w:rsidP="007575A7">
    <w:pPr>
      <w:pStyle w:val="GfbLeerzeile8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809BA"/>
    <w:multiLevelType w:val="hybridMultilevel"/>
    <w:tmpl w:val="B8B6D068"/>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7438AE"/>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E4E57"/>
    <w:multiLevelType w:val="multilevel"/>
    <w:tmpl w:val="80D261E2"/>
    <w:lvl w:ilvl="0">
      <w:start w:val="1"/>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254827"/>
    <w:multiLevelType w:val="singleLevel"/>
    <w:tmpl w:val="6546C2CE"/>
    <w:lvl w:ilvl="0">
      <w:start w:val="1"/>
      <w:numFmt w:val="bullet"/>
      <w:lvlText w:val=""/>
      <w:lvlJc w:val="left"/>
      <w:pPr>
        <w:tabs>
          <w:tab w:val="num" w:pos="397"/>
        </w:tabs>
        <w:ind w:left="397" w:hanging="397"/>
      </w:pPr>
      <w:rPr>
        <w:rFonts w:ascii="Wingdings" w:hAnsi="Wingdings" w:hint="default"/>
      </w:rPr>
    </w:lvl>
  </w:abstractNum>
  <w:abstractNum w:abstractNumId="5">
    <w:nsid w:val="1D65641C"/>
    <w:multiLevelType w:val="hybridMultilevel"/>
    <w:tmpl w:val="961E854C"/>
    <w:lvl w:ilvl="0" w:tplc="0DF0257E">
      <w:start w:val="104"/>
      <w:numFmt w:val="decimalZero"/>
      <w:lvlText w:val="%1"/>
      <w:lvlJc w:val="left"/>
      <w:pPr>
        <w:tabs>
          <w:tab w:val="num" w:pos="692"/>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BF0D72"/>
    <w:multiLevelType w:val="multilevel"/>
    <w:tmpl w:val="02967CB0"/>
    <w:lvl w:ilvl="0">
      <w:start w:val="21"/>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921DBC"/>
    <w:multiLevelType w:val="hybridMultilevel"/>
    <w:tmpl w:val="DB468DF0"/>
    <w:lvl w:ilvl="0" w:tplc="7180997C">
      <w:start w:val="1"/>
      <w:numFmt w:val="bullet"/>
      <w:lvlText w:val=""/>
      <w:lvlJc w:val="left"/>
      <w:pPr>
        <w:tabs>
          <w:tab w:val="num" w:pos="6"/>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A0346C"/>
    <w:multiLevelType w:val="hybridMultilevel"/>
    <w:tmpl w:val="C178B1D0"/>
    <w:lvl w:ilvl="0" w:tplc="A0882ACC">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1F31E58"/>
    <w:multiLevelType w:val="hybridMultilevel"/>
    <w:tmpl w:val="957416B0"/>
    <w:lvl w:ilvl="0" w:tplc="E57447EE">
      <w:start w:val="1"/>
      <w:numFmt w:val="lowerLetter"/>
      <w:lvlText w:val="%1)"/>
      <w:lvlJc w:val="left"/>
      <w:pPr>
        <w:tabs>
          <w:tab w:val="num" w:pos="410"/>
        </w:tabs>
        <w:ind w:left="410" w:hanging="360"/>
      </w:pPr>
      <w:rPr>
        <w:rFonts w:hint="default"/>
        <w:b/>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10">
    <w:nsid w:val="22C774F4"/>
    <w:multiLevelType w:val="hybridMultilevel"/>
    <w:tmpl w:val="2ADC96AE"/>
    <w:lvl w:ilvl="0" w:tplc="7180997C">
      <w:start w:val="1"/>
      <w:numFmt w:val="bullet"/>
      <w:lvlText w:val=""/>
      <w:lvlJc w:val="left"/>
      <w:pPr>
        <w:tabs>
          <w:tab w:val="num" w:pos="6"/>
        </w:tabs>
        <w:ind w:left="284" w:hanging="284"/>
      </w:pPr>
      <w:rPr>
        <w:rFonts w:ascii="Symbol" w:hAnsi="Symbol" w:hint="default"/>
      </w:rPr>
    </w:lvl>
    <w:lvl w:ilvl="1" w:tplc="67D4A3D4">
      <w:start w:val="1"/>
      <w:numFmt w:val="bullet"/>
      <w:lvlText w:val=""/>
      <w:lvlJc w:val="left"/>
      <w:pPr>
        <w:tabs>
          <w:tab w:val="num" w:pos="1418"/>
        </w:tabs>
        <w:ind w:left="1418" w:hanging="338"/>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0D3831"/>
    <w:multiLevelType w:val="hybridMultilevel"/>
    <w:tmpl w:val="012AEE56"/>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67B74BB"/>
    <w:multiLevelType w:val="multilevel"/>
    <w:tmpl w:val="9208CAC0"/>
    <w:lvl w:ilvl="0">
      <w:start w:val="1"/>
      <w:numFmt w:val="decimal"/>
      <w:lvlText w:val="%1."/>
      <w:lvlJc w:val="left"/>
      <w:pPr>
        <w:tabs>
          <w:tab w:val="num" w:pos="360"/>
        </w:tabs>
        <w:ind w:left="360" w:hanging="360"/>
      </w:pPr>
      <w:rPr>
        <w:rFonts w:ascii="Arial" w:hAnsi="Arial"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20A32"/>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8E3D7C"/>
    <w:multiLevelType w:val="hybridMultilevel"/>
    <w:tmpl w:val="A96064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4F41E4"/>
    <w:multiLevelType w:val="hybridMultilevel"/>
    <w:tmpl w:val="0EE815DA"/>
    <w:lvl w:ilvl="0" w:tplc="309AF224">
      <w:start w:val="1"/>
      <w:numFmt w:val="bullet"/>
      <w:lvlText w:val=""/>
      <w:lvlJc w:val="left"/>
      <w:pPr>
        <w:tabs>
          <w:tab w:val="num" w:pos="927"/>
        </w:tabs>
        <w:ind w:left="567" w:firstLine="0"/>
      </w:pPr>
      <w:rPr>
        <w:rFonts w:ascii="Wingdings" w:hAnsi="Wingdings"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C031F2C"/>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B013CD"/>
    <w:multiLevelType w:val="multilevel"/>
    <w:tmpl w:val="D4160D2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3E19D7"/>
    <w:multiLevelType w:val="multilevel"/>
    <w:tmpl w:val="1460F4D6"/>
    <w:lvl w:ilvl="0">
      <w:start w:val="1"/>
      <w:numFmt w:val="decimal"/>
      <w:lvlText w:val="%1."/>
      <w:lvlJc w:val="left"/>
      <w:pPr>
        <w:tabs>
          <w:tab w:val="num" w:pos="360"/>
        </w:tabs>
        <w:ind w:left="360" w:hanging="360"/>
      </w:pPr>
      <w:rPr>
        <w:rFonts w:ascii="Verdana" w:hAnsi="Verdana"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9652CA"/>
    <w:multiLevelType w:val="multilevel"/>
    <w:tmpl w:val="E0B6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B13750"/>
    <w:multiLevelType w:val="multilevel"/>
    <w:tmpl w:val="0AD283D2"/>
    <w:lvl w:ilvl="0">
      <w:start w:val="87"/>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33040C"/>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AE15F19"/>
    <w:multiLevelType w:val="multilevel"/>
    <w:tmpl w:val="9A067E6A"/>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FE3947"/>
    <w:multiLevelType w:val="multilevel"/>
    <w:tmpl w:val="D0F623CA"/>
    <w:lvl w:ilvl="0">
      <w:numFmt w:val="none"/>
      <w:lvlText w:val="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A8114D"/>
    <w:multiLevelType w:val="multilevel"/>
    <w:tmpl w:val="C178B1D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76720C"/>
    <w:multiLevelType w:val="hybridMultilevel"/>
    <w:tmpl w:val="1EF05A9A"/>
    <w:lvl w:ilvl="0" w:tplc="A7F26E72">
      <w:start w:val="1"/>
      <w:numFmt w:val="bullet"/>
      <w:lvlText w:val=""/>
      <w:lvlJc w:val="left"/>
      <w:pPr>
        <w:tabs>
          <w:tab w:val="num" w:pos="360"/>
        </w:tabs>
        <w:ind w:left="284" w:hanging="284"/>
      </w:pPr>
      <w:rPr>
        <w:rFonts w:ascii="Symbol" w:hAnsi="Symbol"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8347D0B"/>
    <w:multiLevelType w:val="multilevel"/>
    <w:tmpl w:val="8DE4C8EA"/>
    <w:lvl w:ilvl="0">
      <w:numFmt w:val="none"/>
      <w:lvlText w:val="0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963E9C"/>
    <w:multiLevelType w:val="multilevel"/>
    <w:tmpl w:val="6E788C70"/>
    <w:lvl w:ilvl="0">
      <w:start w:val="104"/>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AF6918"/>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465CBB"/>
    <w:multiLevelType w:val="multilevel"/>
    <w:tmpl w:val="41F84E54"/>
    <w:lvl w:ilvl="0">
      <w:numFmt w:val="decimalZero"/>
      <w:lvlText w:val="%1"/>
      <w:lvlJc w:val="left"/>
      <w:pPr>
        <w:tabs>
          <w:tab w:val="num" w:pos="360"/>
        </w:tabs>
        <w:ind w:left="0" w:firstLine="0"/>
      </w:pPr>
      <w:rPr>
        <w:rFonts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1D4DE1"/>
    <w:multiLevelType w:val="multilevel"/>
    <w:tmpl w:val="6AA267F4"/>
    <w:lvl w:ilvl="0">
      <w:numFmt w:val="decimalZero"/>
      <w:lvlText w:val="0%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563AF8"/>
    <w:multiLevelType w:val="hybridMultilevel"/>
    <w:tmpl w:val="6E788C70"/>
    <w:lvl w:ilvl="0" w:tplc="CBAE6790">
      <w:start w:val="104"/>
      <w:numFmt w:val="decimalZero"/>
      <w:lvlText w:val="%1"/>
      <w:lvlJc w:val="left"/>
      <w:pPr>
        <w:tabs>
          <w:tab w:val="num" w:pos="692"/>
        </w:tabs>
        <w:ind w:left="692" w:hanging="692"/>
      </w:pPr>
      <w:rPr>
        <w:rFonts w:hint="default"/>
      </w:rPr>
    </w:lvl>
    <w:lvl w:ilvl="1" w:tplc="12F80072">
      <w:start w:val="1"/>
      <w:numFmt w:val="bullet"/>
      <w:lvlText w:val=""/>
      <w:lvlJc w:val="left"/>
      <w:pPr>
        <w:tabs>
          <w:tab w:val="num" w:pos="360"/>
        </w:tabs>
        <w:ind w:left="360" w:hanging="360"/>
      </w:pPr>
      <w:rPr>
        <w:rFonts w:ascii="Wingdings" w:hAnsi="Wingdings" w:hint="default"/>
      </w:rPr>
    </w:lvl>
    <w:lvl w:ilvl="2" w:tplc="7180997C">
      <w:start w:val="1"/>
      <w:numFmt w:val="bullet"/>
      <w:lvlText w:val=""/>
      <w:lvlJc w:val="left"/>
      <w:pPr>
        <w:tabs>
          <w:tab w:val="num" w:pos="1986"/>
        </w:tabs>
        <w:ind w:left="2264" w:hanging="284"/>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FB97505"/>
    <w:multiLevelType w:val="multilevel"/>
    <w:tmpl w:val="DB468DF0"/>
    <w:lvl w:ilvl="0">
      <w:start w:val="1"/>
      <w:numFmt w:val="bullet"/>
      <w:lvlText w:val=""/>
      <w:lvlJc w:val="left"/>
      <w:pPr>
        <w:tabs>
          <w:tab w:val="num" w:pos="6"/>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066EE4"/>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552BB3"/>
    <w:multiLevelType w:val="multilevel"/>
    <w:tmpl w:val="B8B6D068"/>
    <w:lvl w:ilvl="0">
      <w:start w:val="1"/>
      <w:numFmt w:val="decimalZero"/>
      <w:lvlText w:val="%1"/>
      <w:lvlJc w:val="left"/>
      <w:pPr>
        <w:tabs>
          <w:tab w:val="num" w:pos="692"/>
        </w:tabs>
        <w:ind w:left="692" w:hanging="6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5766FF"/>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811562"/>
    <w:multiLevelType w:val="hybridMultilevel"/>
    <w:tmpl w:val="F294B248"/>
    <w:lvl w:ilvl="0" w:tplc="55D8C70E">
      <w:start w:val="1"/>
      <w:numFmt w:val="bullet"/>
      <w:lvlText w:val=""/>
      <w:lvlJc w:val="left"/>
      <w:pPr>
        <w:tabs>
          <w:tab w:val="num" w:pos="666"/>
        </w:tabs>
        <w:ind w:left="666" w:hanging="30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55709FD"/>
    <w:multiLevelType w:val="hybridMultilevel"/>
    <w:tmpl w:val="EBA47B74"/>
    <w:lvl w:ilvl="0" w:tplc="C6484392">
      <w:start w:val="1"/>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65A6639"/>
    <w:multiLevelType w:val="hybridMultilevel"/>
    <w:tmpl w:val="C916EBF6"/>
    <w:lvl w:ilvl="0" w:tplc="0298BB88">
      <w:start w:val="1"/>
      <w:numFmt w:val="lowerLetter"/>
      <w:lvlText w:val="%1)"/>
      <w:lvlJc w:val="left"/>
      <w:pPr>
        <w:tabs>
          <w:tab w:val="num" w:pos="410"/>
        </w:tabs>
        <w:ind w:left="410" w:hanging="360"/>
      </w:pPr>
      <w:rPr>
        <w:rFonts w:hint="default"/>
        <w:b/>
        <w:i w:val="0"/>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39">
    <w:nsid w:val="67F02754"/>
    <w:multiLevelType w:val="hybridMultilevel"/>
    <w:tmpl w:val="1460F4D6"/>
    <w:lvl w:ilvl="0" w:tplc="8F846342">
      <w:start w:val="1"/>
      <w:numFmt w:val="decimal"/>
      <w:lvlText w:val="%1."/>
      <w:lvlJc w:val="left"/>
      <w:pPr>
        <w:tabs>
          <w:tab w:val="num" w:pos="360"/>
        </w:tabs>
        <w:ind w:left="360" w:hanging="360"/>
      </w:pPr>
      <w:rPr>
        <w:rFonts w:ascii="Verdana" w:hAnsi="Verdana" w:hint="default"/>
        <w:b w:val="0"/>
        <w:sz w:val="20"/>
        <w:szCs w:val="20"/>
      </w:rPr>
    </w:lvl>
    <w:lvl w:ilvl="1" w:tplc="7180997C">
      <w:start w:val="1"/>
      <w:numFmt w:val="bullet"/>
      <w:lvlText w:val=""/>
      <w:lvlJc w:val="left"/>
      <w:pPr>
        <w:tabs>
          <w:tab w:val="num" w:pos="1086"/>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E004AE4"/>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941361"/>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FE7979"/>
    <w:multiLevelType w:val="multilevel"/>
    <w:tmpl w:val="8CBA5406"/>
    <w:lvl w:ilvl="0">
      <w:start w:val="1"/>
      <w:numFmt w:val="lowerLetter"/>
      <w:lvlText w:val="%1)"/>
      <w:lvlJc w:val="left"/>
      <w:pPr>
        <w:tabs>
          <w:tab w:val="num" w:pos="410"/>
        </w:tabs>
        <w:ind w:left="410" w:hanging="360"/>
      </w:pPr>
      <w:rPr>
        <w:rFonts w:hint="default"/>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43">
    <w:nsid w:val="735C58A4"/>
    <w:multiLevelType w:val="singleLevel"/>
    <w:tmpl w:val="8DDCD3C4"/>
    <w:lvl w:ilvl="0">
      <w:start w:val="1"/>
      <w:numFmt w:val="bullet"/>
      <w:lvlText w:val=""/>
      <w:lvlJc w:val="left"/>
      <w:pPr>
        <w:tabs>
          <w:tab w:val="num" w:pos="397"/>
        </w:tabs>
        <w:ind w:left="397" w:hanging="397"/>
      </w:pPr>
      <w:rPr>
        <w:rFonts w:ascii="Wingdings" w:hAnsi="Wingdings" w:hint="default"/>
      </w:rPr>
    </w:lvl>
  </w:abstractNum>
  <w:abstractNum w:abstractNumId="44">
    <w:nsid w:val="73C765EC"/>
    <w:multiLevelType w:val="hybridMultilevel"/>
    <w:tmpl w:val="B4C8D37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1"/>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3"/>
  </w:num>
  <w:num w:numId="5">
    <w:abstractNumId w:val="4"/>
  </w:num>
  <w:num w:numId="6">
    <w:abstractNumId w:val="35"/>
  </w:num>
  <w:num w:numId="7">
    <w:abstractNumId w:val="1"/>
  </w:num>
  <w:num w:numId="8">
    <w:abstractNumId w:val="34"/>
  </w:num>
  <w:num w:numId="9">
    <w:abstractNumId w:val="11"/>
  </w:num>
  <w:num w:numId="10">
    <w:abstractNumId w:val="33"/>
  </w:num>
  <w:num w:numId="11">
    <w:abstractNumId w:val="28"/>
  </w:num>
  <w:num w:numId="12">
    <w:abstractNumId w:val="22"/>
  </w:num>
  <w:num w:numId="13">
    <w:abstractNumId w:val="20"/>
  </w:num>
  <w:num w:numId="14">
    <w:abstractNumId w:val="39"/>
  </w:num>
  <w:num w:numId="15">
    <w:abstractNumId w:val="6"/>
  </w:num>
  <w:num w:numId="16">
    <w:abstractNumId w:val="13"/>
  </w:num>
  <w:num w:numId="17">
    <w:abstractNumId w:val="21"/>
  </w:num>
  <w:num w:numId="18">
    <w:abstractNumId w:val="27"/>
  </w:num>
  <w:num w:numId="19">
    <w:abstractNumId w:val="5"/>
  </w:num>
  <w:num w:numId="20">
    <w:abstractNumId w:val="3"/>
  </w:num>
  <w:num w:numId="21">
    <w:abstractNumId w:val="40"/>
  </w:num>
  <w:num w:numId="22">
    <w:abstractNumId w:val="14"/>
  </w:num>
  <w:num w:numId="23">
    <w:abstractNumId w:val="44"/>
  </w:num>
  <w:num w:numId="24">
    <w:abstractNumId w:val="19"/>
  </w:num>
  <w:num w:numId="25">
    <w:abstractNumId w:val="36"/>
  </w:num>
  <w:num w:numId="26">
    <w:abstractNumId w:val="16"/>
  </w:num>
  <w:num w:numId="27">
    <w:abstractNumId w:val="8"/>
  </w:num>
  <w:num w:numId="28">
    <w:abstractNumId w:val="24"/>
  </w:num>
  <w:num w:numId="29">
    <w:abstractNumId w:val="37"/>
  </w:num>
  <w:num w:numId="30">
    <w:abstractNumId w:val="17"/>
  </w:num>
  <w:num w:numId="31">
    <w:abstractNumId w:val="26"/>
  </w:num>
  <w:num w:numId="32">
    <w:abstractNumId w:val="7"/>
  </w:num>
  <w:num w:numId="33">
    <w:abstractNumId w:val="32"/>
  </w:num>
  <w:num w:numId="34">
    <w:abstractNumId w:val="10"/>
  </w:num>
  <w:num w:numId="35">
    <w:abstractNumId w:val="2"/>
  </w:num>
  <w:num w:numId="36">
    <w:abstractNumId w:val="30"/>
  </w:num>
  <w:num w:numId="37">
    <w:abstractNumId w:val="23"/>
  </w:num>
  <w:num w:numId="38">
    <w:abstractNumId w:val="29"/>
  </w:num>
  <w:num w:numId="39">
    <w:abstractNumId w:val="12"/>
  </w:num>
  <w:num w:numId="40">
    <w:abstractNumId w:val="18"/>
  </w:num>
  <w:num w:numId="41">
    <w:abstractNumId w:val="15"/>
  </w:num>
  <w:num w:numId="42">
    <w:abstractNumId w:val="25"/>
  </w:num>
  <w:num w:numId="43">
    <w:abstractNumId w:val="38"/>
  </w:num>
  <w:num w:numId="44">
    <w:abstractNumId w:val="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noPunctuationKerning/>
  <w:characterSpacingControl w:val="doNotCompress"/>
  <w:hdrShapeDefaults>
    <o:shapedefaults v:ext="edit" spidmax="4097">
      <o:colormru v:ext="edit" colors="#0a79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007104"/>
    <w:rsid w:val="00015908"/>
    <w:rsid w:val="0001604C"/>
    <w:rsid w:val="0003594B"/>
    <w:rsid w:val="000442B4"/>
    <w:rsid w:val="000445C2"/>
    <w:rsid w:val="0005195B"/>
    <w:rsid w:val="000545FE"/>
    <w:rsid w:val="00054991"/>
    <w:rsid w:val="00056AF2"/>
    <w:rsid w:val="00062B2D"/>
    <w:rsid w:val="00086AB8"/>
    <w:rsid w:val="00092163"/>
    <w:rsid w:val="00093C79"/>
    <w:rsid w:val="00096C41"/>
    <w:rsid w:val="000A0587"/>
    <w:rsid w:val="000B3ED5"/>
    <w:rsid w:val="000C67FF"/>
    <w:rsid w:val="000E1071"/>
    <w:rsid w:val="000E5E23"/>
    <w:rsid w:val="000F5A7E"/>
    <w:rsid w:val="001027E8"/>
    <w:rsid w:val="00142162"/>
    <w:rsid w:val="001437BA"/>
    <w:rsid w:val="0015153B"/>
    <w:rsid w:val="00164BC2"/>
    <w:rsid w:val="00183CA3"/>
    <w:rsid w:val="00196EE6"/>
    <w:rsid w:val="001B2155"/>
    <w:rsid w:val="001D2FEA"/>
    <w:rsid w:val="00200F43"/>
    <w:rsid w:val="00202939"/>
    <w:rsid w:val="00205247"/>
    <w:rsid w:val="00232FA5"/>
    <w:rsid w:val="00254D18"/>
    <w:rsid w:val="00277BA5"/>
    <w:rsid w:val="0029771C"/>
    <w:rsid w:val="002A7379"/>
    <w:rsid w:val="002B18A2"/>
    <w:rsid w:val="002B39CF"/>
    <w:rsid w:val="002B7B61"/>
    <w:rsid w:val="002D1F72"/>
    <w:rsid w:val="002D20F9"/>
    <w:rsid w:val="002E3C5D"/>
    <w:rsid w:val="002F0093"/>
    <w:rsid w:val="00302D75"/>
    <w:rsid w:val="003034EF"/>
    <w:rsid w:val="00326CE5"/>
    <w:rsid w:val="00333B2C"/>
    <w:rsid w:val="00344872"/>
    <w:rsid w:val="00353C84"/>
    <w:rsid w:val="00374BE1"/>
    <w:rsid w:val="0037563F"/>
    <w:rsid w:val="0039270A"/>
    <w:rsid w:val="003A5128"/>
    <w:rsid w:val="003B0D79"/>
    <w:rsid w:val="003B3247"/>
    <w:rsid w:val="003C5C5B"/>
    <w:rsid w:val="003F57C8"/>
    <w:rsid w:val="003F65FB"/>
    <w:rsid w:val="003F6D88"/>
    <w:rsid w:val="003F74AA"/>
    <w:rsid w:val="00403645"/>
    <w:rsid w:val="00404B36"/>
    <w:rsid w:val="00437270"/>
    <w:rsid w:val="00443219"/>
    <w:rsid w:val="0044428D"/>
    <w:rsid w:val="00445FE8"/>
    <w:rsid w:val="00446166"/>
    <w:rsid w:val="0046240B"/>
    <w:rsid w:val="004641C0"/>
    <w:rsid w:val="00464AAD"/>
    <w:rsid w:val="00465001"/>
    <w:rsid w:val="00491FEE"/>
    <w:rsid w:val="00497B9C"/>
    <w:rsid w:val="004C3D51"/>
    <w:rsid w:val="004C73D8"/>
    <w:rsid w:val="004F714D"/>
    <w:rsid w:val="004F760A"/>
    <w:rsid w:val="0051401A"/>
    <w:rsid w:val="0052547A"/>
    <w:rsid w:val="00557FC2"/>
    <w:rsid w:val="00560392"/>
    <w:rsid w:val="00566270"/>
    <w:rsid w:val="00574756"/>
    <w:rsid w:val="00575418"/>
    <w:rsid w:val="00591549"/>
    <w:rsid w:val="005A134B"/>
    <w:rsid w:val="005B23B1"/>
    <w:rsid w:val="005C094B"/>
    <w:rsid w:val="005C38FB"/>
    <w:rsid w:val="005D2025"/>
    <w:rsid w:val="005D3DBF"/>
    <w:rsid w:val="005F10B8"/>
    <w:rsid w:val="0060571D"/>
    <w:rsid w:val="00614EF7"/>
    <w:rsid w:val="00634934"/>
    <w:rsid w:val="00647F26"/>
    <w:rsid w:val="00682678"/>
    <w:rsid w:val="006A0705"/>
    <w:rsid w:val="006A3D05"/>
    <w:rsid w:val="006A7A9A"/>
    <w:rsid w:val="006C2BF3"/>
    <w:rsid w:val="006D0DA2"/>
    <w:rsid w:val="006F1292"/>
    <w:rsid w:val="00703CEA"/>
    <w:rsid w:val="00704679"/>
    <w:rsid w:val="00716378"/>
    <w:rsid w:val="00720D08"/>
    <w:rsid w:val="007254C2"/>
    <w:rsid w:val="0073203A"/>
    <w:rsid w:val="00737802"/>
    <w:rsid w:val="00737EFF"/>
    <w:rsid w:val="007429F4"/>
    <w:rsid w:val="00751566"/>
    <w:rsid w:val="007575A7"/>
    <w:rsid w:val="00770445"/>
    <w:rsid w:val="00780EC3"/>
    <w:rsid w:val="00793B07"/>
    <w:rsid w:val="007A1594"/>
    <w:rsid w:val="007A42D0"/>
    <w:rsid w:val="007A44CE"/>
    <w:rsid w:val="007B4D8A"/>
    <w:rsid w:val="007C45DB"/>
    <w:rsid w:val="007D27C1"/>
    <w:rsid w:val="007E605A"/>
    <w:rsid w:val="007F3958"/>
    <w:rsid w:val="008011B4"/>
    <w:rsid w:val="00820096"/>
    <w:rsid w:val="008447D6"/>
    <w:rsid w:val="00866911"/>
    <w:rsid w:val="008A14BA"/>
    <w:rsid w:val="008A2A3C"/>
    <w:rsid w:val="008B0B22"/>
    <w:rsid w:val="008D44C6"/>
    <w:rsid w:val="008F52D3"/>
    <w:rsid w:val="008F6996"/>
    <w:rsid w:val="0090337F"/>
    <w:rsid w:val="00914940"/>
    <w:rsid w:val="0091651E"/>
    <w:rsid w:val="0092149E"/>
    <w:rsid w:val="0093796C"/>
    <w:rsid w:val="009437B6"/>
    <w:rsid w:val="009462DF"/>
    <w:rsid w:val="00970CC5"/>
    <w:rsid w:val="00977A1F"/>
    <w:rsid w:val="00994665"/>
    <w:rsid w:val="00994ECD"/>
    <w:rsid w:val="009A48F1"/>
    <w:rsid w:val="009D25B0"/>
    <w:rsid w:val="009D3FCE"/>
    <w:rsid w:val="009D4377"/>
    <w:rsid w:val="009D6B9D"/>
    <w:rsid w:val="009F4C03"/>
    <w:rsid w:val="00A226AC"/>
    <w:rsid w:val="00A25C3F"/>
    <w:rsid w:val="00A77F21"/>
    <w:rsid w:val="00AA1D1C"/>
    <w:rsid w:val="00AA3404"/>
    <w:rsid w:val="00AB6382"/>
    <w:rsid w:val="00AC072D"/>
    <w:rsid w:val="00AD042A"/>
    <w:rsid w:val="00AD2045"/>
    <w:rsid w:val="00AE0977"/>
    <w:rsid w:val="00B025F2"/>
    <w:rsid w:val="00B30075"/>
    <w:rsid w:val="00B30DC1"/>
    <w:rsid w:val="00B33FAE"/>
    <w:rsid w:val="00B71932"/>
    <w:rsid w:val="00B72C64"/>
    <w:rsid w:val="00B7520B"/>
    <w:rsid w:val="00B76E7A"/>
    <w:rsid w:val="00BA1CE9"/>
    <w:rsid w:val="00BA471B"/>
    <w:rsid w:val="00BB310A"/>
    <w:rsid w:val="00BB65FC"/>
    <w:rsid w:val="00BD56AA"/>
    <w:rsid w:val="00BE05CE"/>
    <w:rsid w:val="00BE0CD4"/>
    <w:rsid w:val="00BE210A"/>
    <w:rsid w:val="00BE38BB"/>
    <w:rsid w:val="00BF3434"/>
    <w:rsid w:val="00BF5B6A"/>
    <w:rsid w:val="00C25BEE"/>
    <w:rsid w:val="00C31D8A"/>
    <w:rsid w:val="00C53EAF"/>
    <w:rsid w:val="00C658E8"/>
    <w:rsid w:val="00C66174"/>
    <w:rsid w:val="00C91BED"/>
    <w:rsid w:val="00CB77D4"/>
    <w:rsid w:val="00CE400D"/>
    <w:rsid w:val="00CE4465"/>
    <w:rsid w:val="00D048AC"/>
    <w:rsid w:val="00D07284"/>
    <w:rsid w:val="00D5051C"/>
    <w:rsid w:val="00DC6FC0"/>
    <w:rsid w:val="00E05B2D"/>
    <w:rsid w:val="00E12965"/>
    <w:rsid w:val="00E47EC7"/>
    <w:rsid w:val="00E66DF7"/>
    <w:rsid w:val="00E779F3"/>
    <w:rsid w:val="00E85691"/>
    <w:rsid w:val="00EA17BE"/>
    <w:rsid w:val="00EC7322"/>
    <w:rsid w:val="00ED6BBA"/>
    <w:rsid w:val="00EE63B4"/>
    <w:rsid w:val="00F22562"/>
    <w:rsid w:val="00F5472B"/>
    <w:rsid w:val="00F91B44"/>
    <w:rsid w:val="00F92648"/>
    <w:rsid w:val="00FA08BE"/>
    <w:rsid w:val="00FB40A1"/>
    <w:rsid w:val="00FE57F8"/>
    <w:rsid w:val="00FF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a7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natSonderseiteGrundtextnatSonderseiten">
    <w:name w:val="nat.Sonderseite_Grundtext (nat.Sonderseiten)"/>
    <w:basedOn w:val="Standard"/>
    <w:uiPriority w:val="99"/>
    <w:rsid w:val="002B18A2"/>
    <w:pPr>
      <w:autoSpaceDE w:val="0"/>
      <w:autoSpaceDN w:val="0"/>
      <w:adjustRightInd w:val="0"/>
      <w:spacing w:line="225" w:lineRule="atLeast"/>
      <w:textAlignment w:val="center"/>
    </w:pPr>
    <w:rPr>
      <w:rFonts w:cs="PoloST11K-Buch"/>
      <w:color w:val="000000"/>
      <w:sz w:val="18"/>
      <w:szCs w:val="18"/>
    </w:rPr>
  </w:style>
  <w:style w:type="character" w:customStyle="1" w:styleId="natSonderseiteGrundtextfett">
    <w:name w:val="nat.Sonderseite_Grundtext_fett"/>
    <w:basedOn w:val="Absatz-Standardschriftart"/>
    <w:rsid w:val="002B18A2"/>
    <w:rPr>
      <w:rFonts w:ascii="Arial" w:hAnsi="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natSonderseiteGrundtextnatSonderseiten">
    <w:name w:val="nat.Sonderseite_Grundtext (nat.Sonderseiten)"/>
    <w:basedOn w:val="Standard"/>
    <w:uiPriority w:val="99"/>
    <w:rsid w:val="002B18A2"/>
    <w:pPr>
      <w:autoSpaceDE w:val="0"/>
      <w:autoSpaceDN w:val="0"/>
      <w:adjustRightInd w:val="0"/>
      <w:spacing w:line="225" w:lineRule="atLeast"/>
      <w:textAlignment w:val="center"/>
    </w:pPr>
    <w:rPr>
      <w:rFonts w:cs="PoloST11K-Buch"/>
      <w:color w:val="000000"/>
      <w:sz w:val="18"/>
      <w:szCs w:val="18"/>
    </w:rPr>
  </w:style>
  <w:style w:type="character" w:customStyle="1" w:styleId="natSonderseiteGrundtextfett">
    <w:name w:val="nat.Sonderseite_Grundtext_fett"/>
    <w:basedOn w:val="Absatz-Standardschriftart"/>
    <w:rsid w:val="002B18A2"/>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2200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9</cp:revision>
  <cp:lastPrinted>2014-10-31T07:26:00Z</cp:lastPrinted>
  <dcterms:created xsi:type="dcterms:W3CDTF">2017-07-14T07:23:00Z</dcterms:created>
  <dcterms:modified xsi:type="dcterms:W3CDTF">2017-07-28T09:00:00Z</dcterms:modified>
</cp:coreProperties>
</file>