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124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4223"/>
        <w:gridCol w:w="1321"/>
        <w:gridCol w:w="1798"/>
        <w:gridCol w:w="2964"/>
      </w:tblGrid>
      <w:tr w:rsidR="00A74DAA" w:rsidRPr="00C172AE" w:rsidTr="00A3753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223" w:type="dxa"/>
            <w:noWrap/>
            <w:vAlign w:val="bottom"/>
          </w:tcPr>
          <w:p w:rsidR="00A74DAA" w:rsidRPr="00BC1F2F" w:rsidRDefault="00F87BC4" w:rsidP="00A3753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 xml:space="preserve">Die </w:t>
            </w:r>
            <w:r w:rsidR="00B3536A">
              <w:rPr>
                <w:rStyle w:val="ekvfett"/>
              </w:rPr>
              <w:t>magntische Wirkung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1798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191447" w:rsidP="008E0EEC">
            <w:pPr>
              <w:pStyle w:val="ekvkolumnentitel"/>
            </w:pPr>
            <w:r>
              <w:t>Texte verstehen</w:t>
            </w:r>
          </w:p>
        </w:tc>
      </w:tr>
      <w:tr w:rsidR="00A74DAA" w:rsidRPr="00BF17F2" w:rsidTr="00A37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306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E67B07C" wp14:editId="6AEA791C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536A" w:rsidRDefault="00B3536A" w:rsidP="00B3536A">
      <w:pPr>
        <w:pStyle w:val="ekvtext"/>
      </w:pPr>
      <w:bookmarkStart w:id="0" w:name="bmStart"/>
      <w:bookmarkEnd w:id="0"/>
      <w:r w:rsidRPr="00B3536A">
        <w:t xml:space="preserve">Magnete gibt es in unterschiedlichen Formen, Größen und Stärken. Du findest Magnete </w:t>
      </w:r>
      <w:r w:rsidRPr="00B3536A">
        <w:rPr>
          <w:rFonts w:cs="Arial"/>
        </w:rPr>
        <w:t>ü</w:t>
      </w:r>
      <w:r w:rsidRPr="00B3536A">
        <w:t>berall im Alltag: beispielsweise an der Pinnwand, an Schrankt</w:t>
      </w:r>
      <w:r w:rsidRPr="00B3536A">
        <w:rPr>
          <w:rFonts w:cs="Arial"/>
        </w:rPr>
        <w:t>ü</w:t>
      </w:r>
      <w:r w:rsidRPr="00B3536A">
        <w:t>ren, in Taschen-verschl</w:t>
      </w:r>
      <w:r w:rsidRPr="00B3536A">
        <w:rPr>
          <w:rFonts w:cs="Arial"/>
        </w:rPr>
        <w:t>ü</w:t>
      </w:r>
      <w:r w:rsidRPr="00B3536A">
        <w:t xml:space="preserve">ssen oder als Magnet-Figur. Manchmal sind Magnete auch nicht auf den ersten Blick erkennbar. So befinden sich Magnete auch in Kopfhörern, in Lautsprechern und auf </w:t>
      </w:r>
      <w:r w:rsidRPr="004A061A">
        <w:t>Geldkarten.</w:t>
      </w:r>
      <w:r w:rsidR="004A061A" w:rsidRPr="004A061A">
        <w:t xml:space="preserve"> </w:t>
      </w:r>
      <w:r w:rsidRPr="004A061A">
        <w:t>Du kannst einen Magneten nicht an einer bestimmten Farbe oder Form erkennen. Magnete sind an ihrer Wirkung erkennbar.</w:t>
      </w:r>
      <w:r w:rsidR="00CF720F" w:rsidRPr="004A061A">
        <w:t xml:space="preserve"> </w:t>
      </w:r>
      <w:r w:rsidRPr="004A061A">
        <w:t>Du weißt, dass sich Magnete und andere Gegenstände anziehen können. Die magnetische Anziehung tritt jedoch nicht bei allen Gegenständen auf. Entscheidend ist der Stoff (das Material) des Gegenstands.</w:t>
      </w:r>
      <w:r w:rsidR="00CF720F" w:rsidRPr="004A061A">
        <w:t xml:space="preserve"> </w:t>
      </w:r>
      <w:r w:rsidRPr="004A061A">
        <w:t>Gegenstände, die Eisen enthalten, werden von einem Magneten angezogen. Außer Eisen haben auch noch die Stoffe Nickel und Cobalt diese Eigenschaft.</w:t>
      </w:r>
      <w:r w:rsidR="00CF720F" w:rsidRPr="004A061A">
        <w:t xml:space="preserve"> </w:t>
      </w:r>
      <w:r w:rsidRPr="004A061A">
        <w:t>Stoffe, die von einem Magneten angezogen werden, nennt man ferromagnetische Stoffe.</w:t>
      </w:r>
      <w:r w:rsidR="00CF720F" w:rsidRPr="004A061A">
        <w:t xml:space="preserve"> </w:t>
      </w:r>
      <w:r w:rsidRPr="004A061A">
        <w:t>Die meisten Metalle, wie z.B. Aluminium und Kupfer, sind nicht ferromagnetisch. Sie werden daher nicht von einem Magneten angezogen.</w:t>
      </w:r>
      <w:r w:rsidR="004A061A" w:rsidRPr="004A061A">
        <w:t xml:space="preserve"> </w:t>
      </w:r>
      <w:r w:rsidRPr="004A061A">
        <w:t>Eine magnetische Anziehung zwischen einem Magneten und z.B. einem Eisennagel lässt sich schon feststellen, bevor sich die beiden berühren. Je kleiner die Entfernung ist, desto stärker ist die magnetische Wirkung.</w:t>
      </w:r>
      <w:r w:rsidR="004A061A" w:rsidRPr="004A061A">
        <w:t xml:space="preserve"> </w:t>
      </w:r>
      <w:r w:rsidRPr="004A061A">
        <w:t>Wenn du eine Glasscheibe zwischen einen Magneten und einen Eisennagel hältst, dann wird der Nagel trotzdem angezogen.</w:t>
      </w:r>
      <w:r w:rsidR="00CF720F" w:rsidRPr="004A061A">
        <w:t xml:space="preserve"> </w:t>
      </w:r>
      <w:r w:rsidRPr="004A061A">
        <w:t>Ein Eisenblech schirmt dagegen die magnetische Kraft ab.</w:t>
      </w:r>
      <w:r w:rsidR="00CF720F" w:rsidRPr="004A061A">
        <w:t xml:space="preserve"> </w:t>
      </w:r>
      <w:r w:rsidRPr="004A061A">
        <w:t>Die magnetische Wirkung kann durch ferromagnetische Stoffe abgeschirmt werden. Durch andere Stoffe wirkt die Magnetkraft hindurch</w:t>
      </w:r>
      <w:r>
        <w:t xml:space="preserve">. </w:t>
      </w:r>
    </w:p>
    <w:p w:rsidR="00B3536A" w:rsidRDefault="00B3536A" w:rsidP="00191447">
      <w:pPr>
        <w:pStyle w:val="ekvtext"/>
      </w:pPr>
    </w:p>
    <w:p w:rsidR="00B3536A" w:rsidRDefault="00B3536A" w:rsidP="00191447">
      <w:pPr>
        <w:pStyle w:val="ekvtext"/>
      </w:pPr>
    </w:p>
    <w:p w:rsidR="00F87BC4" w:rsidRPr="00A70C62" w:rsidRDefault="00F87BC4" w:rsidP="00F87BC4">
      <w:pPr>
        <w:pStyle w:val="ekvtitel4"/>
      </w:pPr>
      <w:r w:rsidRPr="00A70C62">
        <w:t>Aufgaben</w:t>
      </w:r>
    </w:p>
    <w:p w:rsidR="00F87BC4" w:rsidRPr="00A70C62" w:rsidRDefault="00F87BC4" w:rsidP="00F87BC4">
      <w:pPr>
        <w:widowControl w:val="0"/>
        <w:tabs>
          <w:tab w:val="left" w:pos="284"/>
          <w:tab w:val="left" w:pos="567"/>
        </w:tabs>
        <w:spacing w:line="240" w:lineRule="atLeast"/>
      </w:pPr>
    </w:p>
    <w:p w:rsidR="00F87BC4" w:rsidRPr="00A70C62" w:rsidRDefault="00F87BC4" w:rsidP="00F87BC4">
      <w:pPr>
        <w:pStyle w:val="ekvaufgabe"/>
      </w:pPr>
      <w:r w:rsidRPr="00A70C62">
        <w:rPr>
          <w:b/>
        </w:rPr>
        <w:t>1</w:t>
      </w:r>
      <w:r w:rsidRPr="00A70C62">
        <w:rPr>
          <w:b/>
        </w:rPr>
        <w:tab/>
      </w:r>
      <w:r w:rsidRPr="00787051">
        <w:t>Markiere Schlüsselbegriffe (wichtige Begriffe) des Textes mit einem Textmarker.</w:t>
      </w:r>
    </w:p>
    <w:p w:rsidR="00F87BC4" w:rsidRPr="00A70C62" w:rsidRDefault="00F87BC4" w:rsidP="00F87BC4">
      <w:pPr>
        <w:pStyle w:val="ekvaufgabe"/>
      </w:pPr>
    </w:p>
    <w:p w:rsidR="00F87BC4" w:rsidRDefault="00F87BC4" w:rsidP="00F87BC4">
      <w:pPr>
        <w:pStyle w:val="ekvaufgabe"/>
      </w:pPr>
      <w:r w:rsidRPr="00984176">
        <w:rPr>
          <w:b/>
        </w:rPr>
        <w:t>2</w:t>
      </w:r>
      <w:r w:rsidRPr="00EA046F">
        <w:tab/>
      </w:r>
      <w:r w:rsidR="00B3536A" w:rsidRPr="008832BC">
        <w:rPr>
          <w:rFonts w:cs="Arial"/>
        </w:rPr>
        <w:t xml:space="preserve">Unterteile den Text in </w:t>
      </w:r>
      <w:r w:rsidR="00B3536A">
        <w:rPr>
          <w:rFonts w:cs="Arial"/>
        </w:rPr>
        <w:t>vier sinnvolle Abschnitte.</w:t>
      </w:r>
    </w:p>
    <w:p w:rsidR="00F87BC4" w:rsidRDefault="00F87BC4" w:rsidP="00F87BC4">
      <w:pPr>
        <w:pStyle w:val="ekvaufgabe"/>
      </w:pPr>
    </w:p>
    <w:p w:rsidR="00F87BC4" w:rsidRDefault="00F87BC4" w:rsidP="00F87BC4">
      <w:pPr>
        <w:pStyle w:val="ekvaufgabe"/>
        <w:rPr>
          <w:rFonts w:cs="Arial"/>
        </w:rPr>
      </w:pPr>
      <w:r w:rsidRPr="008832BC">
        <w:rPr>
          <w:rFonts w:cs="Arial"/>
          <w:b/>
        </w:rPr>
        <w:t>3</w:t>
      </w:r>
      <w:r w:rsidRPr="008832BC">
        <w:rPr>
          <w:rFonts w:cs="Arial"/>
          <w:b/>
        </w:rPr>
        <w:tab/>
      </w:r>
      <w:r w:rsidR="00B3536A">
        <w:rPr>
          <w:rFonts w:cs="Arial"/>
        </w:rPr>
        <w:t>Vervollständige diese Sätze.</w:t>
      </w:r>
    </w:p>
    <w:p w:rsidR="00B3536A" w:rsidRPr="008832BC" w:rsidRDefault="00B3536A" w:rsidP="00B3536A">
      <w:pPr>
        <w:pStyle w:val="ekvtext"/>
      </w:pPr>
      <w:r>
        <w:t xml:space="preserve">a) </w:t>
      </w:r>
      <w:r w:rsidRPr="00B3536A">
        <w:t>Eisen, Nickel und Cobalt sind</w:t>
      </w:r>
      <w:r>
        <w:t xml:space="preserve"> …</w:t>
      </w:r>
      <w:r w:rsidRPr="00B3536A">
        <w:t xml:space="preserve"> Stoffe.</w:t>
      </w:r>
    </w:p>
    <w:p w:rsidR="00B3536A" w:rsidRDefault="00B3536A" w:rsidP="00B3536A">
      <w:pPr>
        <w:pStyle w:val="ekvtext"/>
      </w:pPr>
      <w:r>
        <w:t>b) Magnete ziehen Gegenstände an, die …, … und … enthalten.</w:t>
      </w:r>
      <w:r w:rsidRPr="00B3536A">
        <w:t xml:space="preserve"> </w:t>
      </w:r>
    </w:p>
    <w:p w:rsidR="00B3536A" w:rsidRDefault="00B3536A" w:rsidP="00B3536A">
      <w:pPr>
        <w:pStyle w:val="ekvtext"/>
      </w:pPr>
    </w:p>
    <w:p w:rsidR="00F87BC4" w:rsidRPr="00F87BC4" w:rsidRDefault="00F87BC4" w:rsidP="00F87BC4">
      <w:pPr>
        <w:pStyle w:val="ekvtext"/>
      </w:pPr>
      <w:bookmarkStart w:id="1" w:name="_GoBack"/>
      <w:bookmarkEnd w:id="1"/>
    </w:p>
    <w:sectPr w:rsidR="00F87BC4" w:rsidRPr="00F87BC4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90D8EA7" wp14:editId="38265132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22293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241AC" w:rsidRDefault="008241AC" w:rsidP="008241AC">
          <w:pPr>
            <w:pStyle w:val="ekvquelle"/>
          </w:pPr>
          <w:r>
            <w:t>Textquelle: 978-3-12-069005-4</w:t>
          </w:r>
        </w:p>
        <w:p w:rsidR="00ED5575" w:rsidRPr="00913892" w:rsidRDefault="008241AC" w:rsidP="008241AC">
          <w:pPr>
            <w:pStyle w:val="ekvquelle"/>
          </w:pPr>
          <w:r>
            <w:t xml:space="preserve">Aufgaben: </w:t>
          </w:r>
          <w:r w:rsidR="00A00944">
            <w:rPr>
              <w:szCs w:val="10"/>
            </w:rPr>
            <w:t>Ernst Klett Verlag, Stuttgart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9EE"/>
    <w:multiLevelType w:val="hybridMultilevel"/>
    <w:tmpl w:val="66D6A9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1447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293D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061A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03C5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5733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93C1E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19D8"/>
    <w:rsid w:val="0071249D"/>
    <w:rsid w:val="00715A9A"/>
    <w:rsid w:val="00716152"/>
    <w:rsid w:val="007164D2"/>
    <w:rsid w:val="00717769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B1BF4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41AC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3C38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0D2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0944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3753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536A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3D7C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A33D7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CF720F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16B6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2229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87BC4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69DE11"/>
  <w15:docId w15:val="{6ED9C5B2-315C-409A-A673-0ACC968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titel4">
    <w:name w:val="ekv.titel4"/>
    <w:basedOn w:val="ekvtext"/>
    <w:next w:val="ekvtext"/>
    <w:rsid w:val="007B1BF4"/>
    <w:pPr>
      <w:outlineLvl w:val="3"/>
    </w:pPr>
    <w:rPr>
      <w:b/>
    </w:rPr>
  </w:style>
  <w:style w:type="character" w:customStyle="1" w:styleId="ekvloesunglueckeweiss">
    <w:name w:val="ekv.loesung.luecke.weiss"/>
    <w:rsid w:val="007B1BF4"/>
    <w:rPr>
      <w:rFonts w:ascii="Times New Roman" w:hAnsi="Times New Roman"/>
      <w:i/>
      <w:color w:val="FFFFFF"/>
      <w:spacing w:val="8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vk573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6B0C-FA36-49A1-9A10-B7A7E170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</cp:revision>
  <cp:lastPrinted>2016-12-23T16:36:00Z</cp:lastPrinted>
  <dcterms:created xsi:type="dcterms:W3CDTF">2020-03-10T15:33:00Z</dcterms:created>
  <dcterms:modified xsi:type="dcterms:W3CDTF">2020-04-22T10:36:00Z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